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10440"/>
          <w:tab w:val="right" w:pos="13323"/>
        </w:tabs>
        <w:spacing w:after="0"/>
        <w:rPr>
          <w:rFonts w:ascii="Arial" w:hAnsi="Arial" w:eastAsia="MS Mincho" w:cs="Arial"/>
          <w:b/>
          <w:sz w:val="24"/>
          <w:szCs w:val="24"/>
          <w:lang w:val="en-US" w:eastAsia="zh-CN"/>
        </w:rPr>
      </w:pPr>
      <w:r>
        <w:rPr>
          <w:rFonts w:ascii="Arial" w:hAnsi="Arial" w:eastAsia="MS Mincho" w:cs="Arial"/>
          <w:b/>
          <w:sz w:val="24"/>
          <w:szCs w:val="24"/>
        </w:rPr>
        <w:t>3GPP TSG-RAN WG4 Meeting #</w:t>
      </w:r>
      <w:r>
        <w:rPr>
          <w:rFonts w:ascii="Arial" w:hAnsi="Arial" w:cs="Arial"/>
          <w:b/>
          <w:sz w:val="24"/>
          <w:szCs w:val="24"/>
          <w:lang w:eastAsia="zh-CN"/>
        </w:rPr>
        <w:t>10</w:t>
      </w:r>
      <w:r>
        <w:rPr>
          <w:rFonts w:hint="eastAsia" w:ascii="Arial" w:hAnsi="Arial" w:cs="Arial"/>
          <w:b/>
          <w:sz w:val="24"/>
          <w:szCs w:val="24"/>
          <w:lang w:val="en-US" w:eastAsia="zh-CN"/>
        </w:rPr>
        <w:t>4bis</w:t>
      </w:r>
      <w:r>
        <w:rPr>
          <w:rFonts w:ascii="Arial" w:hAnsi="Arial" w:cs="Arial"/>
          <w:b/>
          <w:sz w:val="24"/>
          <w:szCs w:val="24"/>
          <w:lang w:eastAsia="zh-CN"/>
        </w:rPr>
        <w:t>-e</w:t>
      </w:r>
      <w:r>
        <w:rPr>
          <w:rFonts w:ascii="Arial" w:hAnsi="Arial" w:eastAsia="MS Mincho" w:cs="Arial"/>
          <w:b/>
          <w:sz w:val="24"/>
          <w:szCs w:val="24"/>
        </w:rPr>
        <w:tab/>
      </w:r>
      <w:bookmarkStart w:id="0" w:name="_GoBack"/>
      <w:r>
        <w:rPr>
          <w:rFonts w:ascii="Arial" w:hAnsi="Arial" w:eastAsia="MS Mincho" w:cs="Arial"/>
          <w:b/>
          <w:sz w:val="24"/>
          <w:szCs w:val="24"/>
          <w:lang w:val="en-US" w:eastAsia="zh-CN"/>
        </w:rPr>
        <w:t>R4-2217743</w:t>
      </w:r>
    </w:p>
    <w:bookmarkEnd w:id="0"/>
    <w:p>
      <w:pPr>
        <w:tabs>
          <w:tab w:val="right" w:pos="10440"/>
          <w:tab w:val="right" w:pos="13323"/>
        </w:tabs>
        <w:spacing w:after="240" w:afterLines="100"/>
        <w:rPr>
          <w:rFonts w:ascii="Arial" w:hAnsi="Arial" w:cs="Arial"/>
          <w:b/>
          <w:sz w:val="24"/>
          <w:szCs w:val="24"/>
          <w:lang w:val="en-US" w:eastAsia="zh-CN"/>
        </w:rPr>
      </w:pPr>
      <w:r>
        <w:rPr>
          <w:rFonts w:ascii="Arial" w:hAnsi="Arial"/>
          <w:b/>
          <w:sz w:val="24"/>
          <w:szCs w:val="24"/>
          <w:lang w:eastAsia="zh-CN"/>
        </w:rPr>
        <w:t xml:space="preserve">Electronic Meeting, </w:t>
      </w:r>
      <w:r>
        <w:rPr>
          <w:rFonts w:hint="eastAsia" w:ascii="Arial" w:hAnsi="Arial"/>
          <w:b/>
          <w:sz w:val="24"/>
          <w:szCs w:val="24"/>
          <w:lang w:val="en-US" w:eastAsia="zh-CN"/>
        </w:rPr>
        <w:t>10</w:t>
      </w:r>
      <w:r>
        <w:rPr>
          <w:rFonts w:ascii="Arial" w:hAnsi="Arial"/>
          <w:b/>
          <w:sz w:val="24"/>
          <w:szCs w:val="24"/>
          <w:lang w:eastAsia="zh-CN"/>
        </w:rPr>
        <w:t xml:space="preserve"> ‒ </w:t>
      </w:r>
      <w:r>
        <w:rPr>
          <w:rFonts w:hint="eastAsia" w:ascii="Arial" w:hAnsi="Arial"/>
          <w:b/>
          <w:sz w:val="24"/>
          <w:szCs w:val="24"/>
          <w:lang w:val="en-US" w:eastAsia="zh-CN"/>
        </w:rPr>
        <w:t>19 Oct</w:t>
      </w:r>
      <w:r>
        <w:rPr>
          <w:rFonts w:ascii="Arial" w:hAnsi="Arial"/>
          <w:b/>
          <w:sz w:val="24"/>
          <w:szCs w:val="24"/>
          <w:lang w:eastAsia="zh-CN"/>
        </w:rPr>
        <w:t>, 2022</w:t>
      </w:r>
    </w:p>
    <w:p>
      <w:pPr>
        <w:tabs>
          <w:tab w:val="left" w:pos="1985"/>
        </w:tabs>
        <w:jc w:val="both"/>
        <w:rPr>
          <w:rFonts w:ascii="Arial" w:hAnsi="Arial" w:cs="Arial"/>
          <w:sz w:val="22"/>
          <w:lang w:val="en-US" w:eastAsia="zh-CN"/>
        </w:rPr>
      </w:pPr>
      <w:r>
        <w:rPr>
          <w:rFonts w:ascii="Arial" w:hAnsi="Arial" w:cs="Arial"/>
          <w:b/>
          <w:sz w:val="22"/>
        </w:rPr>
        <w:t xml:space="preserve">Title: </w:t>
      </w:r>
      <w:r>
        <w:rPr>
          <w:rFonts w:ascii="Arial" w:hAnsi="Arial" w:cs="Arial"/>
          <w:b/>
          <w:sz w:val="22"/>
        </w:rPr>
        <w:tab/>
      </w:r>
      <w:r>
        <w:rPr>
          <w:rFonts w:ascii="Arial" w:hAnsi="Arial" w:cs="Arial"/>
          <w:sz w:val="22"/>
          <w:lang w:eastAsia="zh-CN"/>
        </w:rPr>
        <w:t xml:space="preserve">WF on </w:t>
      </w:r>
      <w:r>
        <w:rPr>
          <w:rFonts w:hint="eastAsia" w:ascii="Arial" w:hAnsi="Arial" w:cs="Arial"/>
          <w:sz w:val="22"/>
          <w:lang w:val="en-US" w:eastAsia="zh-CN"/>
        </w:rPr>
        <w:t>NTN UE RF requirement in Ka-band</w:t>
      </w:r>
    </w:p>
    <w:p>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sz w:val="22"/>
          <w:lang w:val="en-US" w:eastAsia="zh-CN"/>
        </w:rPr>
      </w:pPr>
      <w:r>
        <w:rPr>
          <w:rFonts w:ascii="Arial" w:hAnsi="Arial" w:cs="Arial"/>
          <w:b/>
          <w:sz w:val="22"/>
        </w:rPr>
        <w:t>Agenda Item:</w:t>
      </w:r>
      <w:r>
        <w:rPr>
          <w:rFonts w:ascii="Arial" w:hAnsi="Arial" w:cs="Arial"/>
          <w:b/>
          <w:sz w:val="22"/>
        </w:rPr>
        <w:tab/>
      </w:r>
      <w:r>
        <w:rPr>
          <w:rFonts w:hint="eastAsia" w:ascii="Arial" w:hAnsi="Arial" w:cs="Arial"/>
          <w:b/>
          <w:sz w:val="22"/>
          <w:lang w:val="en-US" w:eastAsia="zh-CN"/>
        </w:rPr>
        <w:t xml:space="preserve">     </w:t>
      </w:r>
      <w:r>
        <w:rPr>
          <w:rFonts w:hint="eastAsia" w:ascii="Arial" w:hAnsi="Arial" w:cs="Arial"/>
          <w:color w:val="000000"/>
          <w:sz w:val="22"/>
          <w:lang w:val="en-US" w:eastAsia="zh-CN"/>
        </w:rPr>
        <w:t>6</w:t>
      </w:r>
      <w:r>
        <w:rPr>
          <w:rFonts w:hint="eastAsia" w:ascii="Arial" w:hAnsi="Arial" w:cs="Arial"/>
          <w:color w:val="000000"/>
          <w:sz w:val="22"/>
          <w:lang w:eastAsia="zh-CN"/>
        </w:rPr>
        <w:t>.</w:t>
      </w:r>
      <w:r>
        <w:rPr>
          <w:rFonts w:hint="eastAsia" w:ascii="Arial" w:hAnsi="Arial" w:cs="Arial"/>
          <w:color w:val="000000"/>
          <w:sz w:val="22"/>
          <w:lang w:val="en-US" w:eastAsia="zh-CN"/>
        </w:rPr>
        <w:t>2</w:t>
      </w:r>
      <w:r>
        <w:rPr>
          <w:rFonts w:hint="eastAsia" w:ascii="Arial" w:hAnsi="Arial" w:cs="Arial"/>
          <w:color w:val="000000"/>
          <w:sz w:val="22"/>
          <w:lang w:eastAsia="zh-CN"/>
        </w:rPr>
        <w:t>2.5</w:t>
      </w:r>
    </w:p>
    <w:p>
      <w:pPr>
        <w:tabs>
          <w:tab w:val="left" w:pos="1985"/>
        </w:tabs>
        <w:jc w:val="both"/>
        <w:rPr>
          <w:rFonts w:ascii="Arial" w:hAnsi="Arial" w:cs="Arial"/>
          <w:sz w:val="22"/>
          <w:lang w:val="en-US" w:eastAsia="zh-CN"/>
        </w:rPr>
      </w:pPr>
      <w:r>
        <w:rPr>
          <w:rFonts w:ascii="Arial" w:hAnsi="Arial" w:cs="Arial"/>
          <w:b/>
          <w:sz w:val="22"/>
        </w:rPr>
        <w:t xml:space="preserve">Source: </w:t>
      </w:r>
      <w:r>
        <w:rPr>
          <w:rFonts w:ascii="Arial" w:hAnsi="Arial" w:cs="Arial"/>
          <w:b/>
          <w:sz w:val="22"/>
        </w:rPr>
        <w:tab/>
      </w:r>
      <w:r>
        <w:rPr>
          <w:rFonts w:hint="eastAsia" w:ascii="Arial" w:hAnsi="Arial" w:cs="Arial"/>
          <w:sz w:val="22"/>
          <w:lang w:val="en-US" w:eastAsia="zh-CN"/>
        </w:rPr>
        <w:t>ZTE</w:t>
      </w:r>
    </w:p>
    <w:p>
      <w:pPr>
        <w:tabs>
          <w:tab w:val="left" w:pos="1985"/>
        </w:tabs>
        <w:jc w:val="both"/>
        <w:rPr>
          <w:rFonts w:ascii="Arial" w:hAnsi="Arial" w:cs="Arial"/>
          <w:b/>
          <w:sz w:val="22"/>
          <w:lang w:eastAsia="zh-CN"/>
        </w:rPr>
      </w:pPr>
      <w:r>
        <w:rPr>
          <w:rFonts w:ascii="Arial" w:hAnsi="Arial" w:cs="Arial"/>
          <w:b/>
          <w:sz w:val="22"/>
        </w:rPr>
        <w:t>Document for:</w:t>
      </w:r>
      <w:r>
        <w:rPr>
          <w:rFonts w:ascii="Arial" w:hAnsi="Arial" w:cs="Arial"/>
          <w:b/>
          <w:sz w:val="22"/>
        </w:rPr>
        <w:tab/>
      </w:r>
      <w:r>
        <w:rPr>
          <w:rFonts w:ascii="Arial" w:hAnsi="Arial" w:cs="Arial"/>
          <w:sz w:val="22"/>
          <w:lang w:eastAsia="zh-CN"/>
        </w:rPr>
        <w:t>Approval</w:t>
      </w:r>
    </w:p>
    <w:p>
      <w:pPr>
        <w:pStyle w:val="2"/>
        <w:rPr>
          <w:sz w:val="28"/>
          <w:szCs w:val="28"/>
          <w:lang w:val="en-US" w:eastAsia="ja-JP"/>
        </w:rPr>
      </w:pPr>
      <w:r>
        <w:rPr>
          <w:rFonts w:hint="eastAsia"/>
          <w:sz w:val="28"/>
          <w:szCs w:val="28"/>
          <w:lang w:val="en-US" w:eastAsia="zh-CN"/>
        </w:rPr>
        <w:t>Agreement</w:t>
      </w:r>
    </w:p>
    <w:p>
      <w:pPr>
        <w:rPr>
          <w:lang w:eastAsia="zh-CN"/>
        </w:rPr>
      </w:pP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1"/>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eastAsia="zh-CN"/>
              </w:rPr>
              <w:t>Sub-topic #1</w:t>
            </w:r>
            <w:r>
              <w:rPr>
                <w:rFonts w:eastAsiaTheme="minorEastAsia"/>
                <w:b/>
                <w:bCs/>
                <w:color w:val="0070C0"/>
                <w:lang w:val="en-US" w:eastAsia="zh-CN"/>
              </w:rPr>
              <w:t>-1 power class and UE types for VSAT UE</w:t>
            </w:r>
          </w:p>
        </w:tc>
        <w:tc>
          <w:tcPr>
            <w:tcW w:w="8296" w:type="dxa"/>
          </w:tcPr>
          <w:p>
            <w:pPr>
              <w:overflowPunct w:val="0"/>
              <w:autoSpaceDE w:val="0"/>
              <w:autoSpaceDN w:val="0"/>
              <w:adjustRightInd w:val="0"/>
              <w:textAlignment w:val="baseline"/>
              <w:rPr>
                <w:b/>
                <w:bCs/>
                <w:iCs/>
                <w:color w:val="0070C0"/>
                <w:lang w:val="en-US" w:eastAsia="zh-CN"/>
              </w:rPr>
            </w:pPr>
            <w:r>
              <w:rPr>
                <w:b/>
                <w:bCs/>
                <w:iCs/>
                <w:color w:val="0070C0"/>
                <w:lang w:val="en-US" w:eastAsia="zh-CN"/>
              </w:rPr>
              <w:t>Issue 1-1-1: power class</w:t>
            </w:r>
          </w:p>
          <w:p>
            <w:pPr>
              <w:overflowPunct w:val="0"/>
              <w:autoSpaceDE w:val="0"/>
              <w:autoSpaceDN w:val="0"/>
              <w:adjustRightInd w:val="0"/>
              <w:spacing w:after="0"/>
              <w:textAlignment w:val="baseline"/>
              <w:rPr>
                <w:rFonts w:eastAsiaTheme="minorEastAsia"/>
                <w:lang w:val="en-US" w:eastAsia="zh-CN"/>
              </w:rPr>
            </w:pPr>
          </w:p>
          <w:p>
            <w:pPr>
              <w:overflowPunct w:val="0"/>
              <w:autoSpaceDE w:val="0"/>
              <w:autoSpaceDN w:val="0"/>
              <w:adjustRightInd w:val="0"/>
              <w:spacing w:after="0"/>
              <w:textAlignment w:val="baseline"/>
              <w:rPr>
                <w:rFonts w:eastAsiaTheme="minorEastAsia"/>
                <w:lang w:val="en-US" w:eastAsia="zh-CN"/>
              </w:rPr>
            </w:pPr>
          </w:p>
          <w:p>
            <w:pPr>
              <w:overflowPunct w:val="0"/>
              <w:autoSpaceDE w:val="0"/>
              <w:autoSpaceDN w:val="0"/>
              <w:adjustRightInd w:val="0"/>
              <w:spacing w:after="0"/>
              <w:textAlignment w:val="baseline"/>
              <w:rPr>
                <w:rFonts w:eastAsiaTheme="minorEastAsia"/>
                <w:highlight w:val="green"/>
                <w:lang w:val="en-US" w:eastAsia="zh-CN"/>
              </w:rPr>
            </w:pPr>
            <w:r>
              <w:rPr>
                <w:rFonts w:eastAsiaTheme="minorEastAsia"/>
                <w:highlight w:val="green"/>
                <w:lang w:val="en-US" w:eastAsia="zh-CN"/>
              </w:rPr>
              <w:t>Agreement:</w:t>
            </w:r>
          </w:p>
          <w:p>
            <w:pPr>
              <w:numPr>
                <w:ilvl w:val="0"/>
                <w:numId w:val="2"/>
              </w:numPr>
              <w:overflowPunct w:val="0"/>
              <w:autoSpaceDE w:val="0"/>
              <w:autoSpaceDN w:val="0"/>
              <w:adjustRightInd w:val="0"/>
              <w:textAlignment w:val="baseline"/>
              <w:rPr>
                <w:rFonts w:eastAsiaTheme="minorEastAsia"/>
                <w:i/>
                <w:color w:val="0070C0"/>
                <w:highlight w:val="green"/>
                <w:lang w:val="en-US" w:eastAsia="zh-CN"/>
              </w:rPr>
            </w:pPr>
            <w:r>
              <w:rPr>
                <w:rFonts w:hint="eastAsia" w:eastAsiaTheme="minorEastAsia"/>
                <w:i/>
                <w:color w:val="0070C0"/>
                <w:highlight w:val="green"/>
                <w:lang w:val="en-US" w:eastAsia="zh-CN"/>
              </w:rPr>
              <w:t>Define one new power class for NTN UE</w:t>
            </w:r>
          </w:p>
          <w:p>
            <w:pPr>
              <w:numPr>
                <w:ilvl w:val="0"/>
                <w:numId w:val="2"/>
              </w:numPr>
              <w:overflowPunct w:val="0"/>
              <w:autoSpaceDE w:val="0"/>
              <w:autoSpaceDN w:val="0"/>
              <w:adjustRightInd w:val="0"/>
              <w:ind w:left="200" w:leftChars="100"/>
              <w:textAlignment w:val="baseline"/>
              <w:rPr>
                <w:rFonts w:eastAsiaTheme="minorEastAsia"/>
                <w:i/>
                <w:color w:val="0070C0"/>
                <w:highlight w:val="green"/>
                <w:lang w:val="en-US" w:eastAsia="zh-CN"/>
              </w:rPr>
            </w:pPr>
            <w:r>
              <w:rPr>
                <w:rFonts w:eastAsiaTheme="minorEastAsia"/>
                <w:i/>
                <w:color w:val="0070C0"/>
                <w:highlight w:val="green"/>
                <w:lang w:val="en-US" w:eastAsia="zh-CN"/>
              </w:rPr>
              <w:t>FFS on whether this power class is applicable to fixed, movable NTN device, or both</w:t>
            </w:r>
          </w:p>
          <w:p>
            <w:pPr>
              <w:numPr>
                <w:ilvl w:val="0"/>
                <w:numId w:val="2"/>
              </w:numPr>
              <w:overflowPunct w:val="0"/>
              <w:autoSpaceDE w:val="0"/>
              <w:autoSpaceDN w:val="0"/>
              <w:adjustRightInd w:val="0"/>
              <w:ind w:left="200" w:leftChars="100"/>
              <w:textAlignment w:val="baseline"/>
              <w:rPr>
                <w:rFonts w:eastAsiaTheme="minorEastAsia"/>
                <w:i/>
                <w:color w:val="0070C0"/>
                <w:highlight w:val="green"/>
                <w:lang w:val="en-US" w:eastAsia="zh-CN"/>
              </w:rPr>
            </w:pPr>
            <w:r>
              <w:rPr>
                <w:rFonts w:eastAsiaTheme="minorEastAsia"/>
                <w:i/>
                <w:color w:val="0070C0"/>
                <w:highlight w:val="green"/>
                <w:lang w:val="en-US" w:eastAsia="zh-CN"/>
              </w:rPr>
              <w:t>The regulation requirements should be considered when defining the new power class</w:t>
            </w:r>
          </w:p>
          <w:p>
            <w:pPr>
              <w:numPr>
                <w:ilvl w:val="0"/>
                <w:numId w:val="2"/>
              </w:numPr>
              <w:overflowPunct w:val="0"/>
              <w:autoSpaceDE w:val="0"/>
              <w:autoSpaceDN w:val="0"/>
              <w:adjustRightInd w:val="0"/>
              <w:textAlignment w:val="baseline"/>
              <w:rPr>
                <w:rFonts w:eastAsiaTheme="minorEastAsia"/>
                <w:i/>
                <w:color w:val="0070C0"/>
                <w:highlight w:val="green"/>
                <w:lang w:val="en-US" w:eastAsia="zh-CN"/>
              </w:rPr>
            </w:pPr>
            <w:r>
              <w:rPr>
                <w:rFonts w:eastAsiaTheme="minorEastAsia"/>
                <w:i/>
                <w:color w:val="0070C0"/>
                <w:highlight w:val="green"/>
                <w:lang w:val="en-US" w:eastAsia="zh-CN"/>
              </w:rPr>
              <w:t>FFS on other new power classes for NTN UE</w:t>
            </w:r>
          </w:p>
          <w:p>
            <w:pPr>
              <w:overflowPunct w:val="0"/>
              <w:autoSpaceDE w:val="0"/>
              <w:autoSpaceDN w:val="0"/>
              <w:adjustRightInd w:val="0"/>
              <w:spacing w:after="0"/>
              <w:textAlignment w:val="baseline"/>
              <w:rPr>
                <w:rFonts w:eastAsiaTheme="minorEastAsia"/>
                <w:lang w:val="en-US" w:eastAsia="zh-CN"/>
              </w:rPr>
            </w:pPr>
          </w:p>
          <w:p>
            <w:pPr>
              <w:overflowPunct w:val="0"/>
              <w:autoSpaceDE w:val="0"/>
              <w:autoSpaceDN w:val="0"/>
              <w:adjustRightInd w:val="0"/>
              <w:textAlignment w:val="baseline"/>
              <w:rPr>
                <w:b/>
                <w:bCs/>
                <w:iCs/>
                <w:color w:val="0070C0"/>
                <w:lang w:val="en-US" w:eastAsia="zh-CN"/>
              </w:rPr>
            </w:pPr>
            <w:r>
              <w:rPr>
                <w:b/>
                <w:bCs/>
                <w:iCs/>
                <w:color w:val="0070C0"/>
                <w:lang w:val="en-US" w:eastAsia="zh-CN"/>
              </w:rPr>
              <w:t>Issue 1-1-2: UE type</w:t>
            </w:r>
          </w:p>
          <w:p>
            <w:pPr>
              <w:overflowPunct w:val="0"/>
              <w:autoSpaceDE w:val="0"/>
              <w:autoSpaceDN w:val="0"/>
              <w:adjustRightInd w:val="0"/>
              <w:spacing w:after="0"/>
              <w:textAlignment w:val="baseline"/>
              <w:rPr>
                <w:rFonts w:eastAsiaTheme="minorEastAsia"/>
                <w:highlight w:val="green"/>
                <w:lang w:val="en-US" w:eastAsia="zh-CN"/>
              </w:rPr>
            </w:pPr>
            <w:r>
              <w:rPr>
                <w:rFonts w:eastAsiaTheme="minorEastAsia"/>
                <w:highlight w:val="green"/>
                <w:lang w:val="en-US" w:eastAsia="zh-CN"/>
              </w:rPr>
              <w:t>Agreement:</w:t>
            </w:r>
          </w:p>
          <w:p>
            <w:pPr>
              <w:overflowPunct w:val="0"/>
              <w:autoSpaceDE w:val="0"/>
              <w:autoSpaceDN w:val="0"/>
              <w:adjustRightInd w:val="0"/>
              <w:spacing w:after="0"/>
              <w:textAlignment w:val="baseline"/>
              <w:rPr>
                <w:rFonts w:eastAsiaTheme="minorEastAsia"/>
                <w:highlight w:val="green"/>
                <w:lang w:val="en-US" w:eastAsia="zh-CN"/>
              </w:rPr>
            </w:pPr>
          </w:p>
          <w:p>
            <w:pPr>
              <w:numPr>
                <w:ilvl w:val="0"/>
                <w:numId w:val="2"/>
              </w:numPr>
              <w:overflowPunct w:val="0"/>
              <w:autoSpaceDE w:val="0"/>
              <w:autoSpaceDN w:val="0"/>
              <w:adjustRightInd w:val="0"/>
              <w:spacing w:after="0"/>
              <w:textAlignment w:val="baseline"/>
              <w:rPr>
                <w:rFonts w:eastAsiaTheme="minorEastAsia"/>
                <w:highlight w:val="green"/>
                <w:lang w:val="en-US" w:eastAsia="zh-CN"/>
              </w:rPr>
            </w:pPr>
            <w:r>
              <w:rPr>
                <w:rFonts w:eastAsiaTheme="minorEastAsia"/>
                <w:highlight w:val="green"/>
                <w:lang w:eastAsia="zh-CN"/>
              </w:rPr>
              <w:t>Handheld smartphone type devices are out of scope for above 10 GHz NTN bands</w:t>
            </w:r>
            <w:r>
              <w:rPr>
                <w:rFonts w:eastAsiaTheme="minorEastAsia"/>
                <w:highlight w:val="green"/>
                <w:lang w:val="en-US" w:eastAsia="zh-CN"/>
              </w:rPr>
              <w:t>.</w:t>
            </w:r>
          </w:p>
          <w:p>
            <w:pPr>
              <w:overflowPunct w:val="0"/>
              <w:autoSpaceDE w:val="0"/>
              <w:autoSpaceDN w:val="0"/>
              <w:adjustRightInd w:val="0"/>
              <w:textAlignment w:val="baseline"/>
              <w:rPr>
                <w:rFonts w:eastAsiaTheme="minorEastAsia"/>
                <w:i/>
                <w:color w:val="0070C0"/>
                <w:highlight w:val="cyan"/>
                <w:lang w:val="en-US" w:eastAsia="zh-CN"/>
              </w:rPr>
            </w:pPr>
          </w:p>
          <w:p>
            <w:pPr>
              <w:overflowPunct w:val="0"/>
              <w:autoSpaceDE w:val="0"/>
              <w:autoSpaceDN w:val="0"/>
              <w:adjustRightInd w:val="0"/>
              <w:textAlignment w:val="baseline"/>
              <w:rPr>
                <w:rFonts w:eastAsiaTheme="minorEastAsia"/>
                <w:i/>
                <w:color w:val="0070C0"/>
                <w:highlight w:val="cyan"/>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eastAsia="zh-CN"/>
              </w:rPr>
              <w:t>Sub-topic #1</w:t>
            </w:r>
            <w:r>
              <w:rPr>
                <w:rFonts w:eastAsiaTheme="minorEastAsia"/>
                <w:b/>
                <w:bCs/>
                <w:color w:val="0070C0"/>
                <w:lang w:val="en-US" w:eastAsia="zh-CN"/>
              </w:rPr>
              <w:t>-</w:t>
            </w:r>
            <w:r>
              <w:rPr>
                <w:rFonts w:hint="eastAsia" w:eastAsiaTheme="minorEastAsia"/>
                <w:b/>
                <w:bCs/>
                <w:color w:val="0070C0"/>
                <w:lang w:val="en-US" w:eastAsia="zh-CN"/>
              </w:rPr>
              <w:t>2</w:t>
            </w:r>
            <w:r>
              <w:rPr>
                <w:rFonts w:eastAsiaTheme="minorEastAsia"/>
                <w:b/>
                <w:bCs/>
                <w:color w:val="0070C0"/>
                <w:lang w:val="en-US" w:eastAsia="zh-CN"/>
              </w:rPr>
              <w:t xml:space="preserve"> </w:t>
            </w:r>
            <w:r>
              <w:rPr>
                <w:rFonts w:hint="eastAsia" w:eastAsiaTheme="minorEastAsia"/>
                <w:b/>
                <w:bCs/>
                <w:color w:val="0070C0"/>
                <w:lang w:val="en-US" w:eastAsia="zh-CN"/>
              </w:rPr>
              <w:t>Beam correspondence</w:t>
            </w:r>
          </w:p>
        </w:tc>
        <w:tc>
          <w:tcPr>
            <w:tcW w:w="8296" w:type="dxa"/>
          </w:tcPr>
          <w:p>
            <w:pPr>
              <w:overflowPunct w:val="0"/>
              <w:autoSpaceDE w:val="0"/>
              <w:autoSpaceDN w:val="0"/>
              <w:adjustRightInd w:val="0"/>
              <w:textAlignment w:val="baseline"/>
              <w:rPr>
                <w:rFonts w:eastAsiaTheme="minorEastAsia"/>
                <w:i/>
                <w:color w:val="0070C0"/>
                <w:lang w:val="en-US" w:eastAsia="zh-CN"/>
              </w:rPr>
            </w:pPr>
            <w:r>
              <w:rPr>
                <w:b/>
                <w:bCs/>
                <w:iCs/>
                <w:color w:val="0070C0"/>
                <w:highlight w:val="cyan"/>
                <w:lang w:val="en-US" w:eastAsia="ko-KR"/>
              </w:rPr>
              <w:t xml:space="preserve">Issue </w:t>
            </w:r>
            <w:r>
              <w:rPr>
                <w:b/>
                <w:bCs/>
                <w:iCs/>
                <w:color w:val="0070C0"/>
                <w:highlight w:val="cyan"/>
                <w:lang w:val="en-US" w:eastAsia="zh-CN"/>
              </w:rPr>
              <w:t xml:space="preserve">1-2-1 Beam correspondence </w:t>
            </w:r>
          </w:p>
          <w:p>
            <w:pPr>
              <w:overflowPunct w:val="0"/>
              <w:autoSpaceDE w:val="0"/>
              <w:autoSpaceDN w:val="0"/>
              <w:adjustRightInd w:val="0"/>
              <w:spacing w:after="0"/>
              <w:textAlignment w:val="baseline"/>
              <w:rPr>
                <w:rFonts w:eastAsiaTheme="minorEastAsia"/>
                <w:i/>
                <w:color w:val="0070C0"/>
                <w:lang w:val="en-US" w:eastAsia="zh-CN"/>
              </w:rPr>
            </w:pPr>
            <w:r>
              <w:rPr>
                <w:rFonts w:eastAsiaTheme="minorEastAsia"/>
                <w:i/>
                <w:color w:val="0070C0"/>
                <w:lang w:val="en-US" w:eastAsia="zh-CN"/>
              </w:rPr>
              <w:t>Way forward:</w:t>
            </w:r>
          </w:p>
          <w:p>
            <w:pPr>
              <w:numPr>
                <w:ilvl w:val="0"/>
                <w:numId w:val="2"/>
              </w:numPr>
              <w:overflowPunct w:val="0"/>
              <w:autoSpaceDE w:val="0"/>
              <w:autoSpaceDN w:val="0"/>
              <w:adjustRightInd w:val="0"/>
              <w:spacing w:after="0"/>
              <w:textAlignment w:val="baseline"/>
              <w:rPr>
                <w:rFonts w:eastAsiaTheme="minorEastAsia"/>
                <w:i/>
                <w:color w:val="0070C0"/>
                <w:lang w:val="en-US" w:eastAsia="zh-CN"/>
              </w:rPr>
            </w:pPr>
            <w:r>
              <w:rPr>
                <w:color w:val="0070C0"/>
                <w:lang w:val="en-US" w:eastAsia="zh-CN"/>
              </w:rPr>
              <w:t>FFS on Beam correspondence requirements in terms of DL measurements to select UL beams are suitable or not for NTN FDD bands above 10 GHz</w:t>
            </w:r>
          </w:p>
          <w:p>
            <w:pPr>
              <w:overflowPunct w:val="0"/>
              <w:autoSpaceDE w:val="0"/>
              <w:autoSpaceDN w:val="0"/>
              <w:adjustRightInd w:val="0"/>
              <w:textAlignment w:val="baseline"/>
              <w:rPr>
                <w:b/>
                <w:bCs/>
                <w:iCs/>
                <w:color w:val="0070C0"/>
                <w:highlight w:val="cyan"/>
                <w:lang w:val="en-US" w:eastAsia="zh-CN"/>
              </w:rPr>
            </w:pPr>
          </w:p>
        </w:tc>
      </w:tr>
    </w:tbl>
    <w:p>
      <w:pPr>
        <w:pStyle w:val="87"/>
        <w:spacing w:after="120"/>
        <w:ind w:firstLine="0" w:firstLineChars="0"/>
        <w:rPr>
          <w:szCs w:val="24"/>
          <w:lang w:eastAsia="zh-CN"/>
        </w:rPr>
      </w:pPr>
    </w:p>
    <w:p>
      <w:pPr>
        <w:pStyle w:val="87"/>
        <w:spacing w:after="120"/>
        <w:ind w:firstLine="0" w:firstLineChars="0"/>
        <w:rPr>
          <w:szCs w:val="24"/>
          <w:lang w:eastAsia="zh-CN"/>
        </w:rPr>
      </w:pPr>
    </w:p>
    <w:p>
      <w:pPr>
        <w:pStyle w:val="2"/>
        <w:rPr>
          <w:sz w:val="28"/>
          <w:szCs w:val="28"/>
          <w:lang w:val="en-US" w:eastAsia="zh-CN"/>
        </w:rPr>
      </w:pPr>
      <w:r>
        <w:rPr>
          <w:rFonts w:hint="eastAsia"/>
          <w:sz w:val="28"/>
          <w:szCs w:val="28"/>
          <w:lang w:val="en-US" w:eastAsia="zh-CN"/>
        </w:rPr>
        <w:t>Open issues</w:t>
      </w:r>
    </w:p>
    <w:tbl>
      <w:tblPr>
        <w:tblStyle w:val="5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1"/>
        <w:gridCol w:w="82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eastAsia="zh-CN"/>
              </w:rPr>
              <w:t>Sub-topic #1</w:t>
            </w:r>
            <w:r>
              <w:rPr>
                <w:rFonts w:eastAsiaTheme="minorEastAsia"/>
                <w:b/>
                <w:bCs/>
                <w:color w:val="0070C0"/>
                <w:lang w:val="en-US" w:eastAsia="zh-CN"/>
              </w:rPr>
              <w:t>-1 power class and UE types for VSAT UE</w:t>
            </w:r>
          </w:p>
        </w:tc>
        <w:tc>
          <w:tcPr>
            <w:tcW w:w="8296" w:type="dxa"/>
          </w:tcPr>
          <w:p>
            <w:pPr>
              <w:overflowPunct w:val="0"/>
              <w:autoSpaceDE w:val="0"/>
              <w:autoSpaceDN w:val="0"/>
              <w:adjustRightInd w:val="0"/>
              <w:textAlignment w:val="baseline"/>
              <w:rPr>
                <w:b/>
                <w:bCs/>
                <w:iCs/>
                <w:color w:val="0070C0"/>
                <w:lang w:val="en-US" w:eastAsia="zh-CN"/>
              </w:rPr>
            </w:pPr>
            <w:r>
              <w:rPr>
                <w:rFonts w:hint="eastAsia"/>
                <w:b/>
                <w:bCs/>
                <w:iCs/>
                <w:color w:val="0070C0"/>
                <w:lang w:val="en-US" w:eastAsia="zh-CN"/>
              </w:rPr>
              <w:t>Issue 1-1-1: power class</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Further clarification on VSAT and ESIM is needed which is also under the discussion in thread 312</w:t>
            </w:r>
            <w:r>
              <w:rPr>
                <w:rFonts w:eastAsiaTheme="minorEastAsia"/>
                <w:i/>
                <w:color w:val="0070C0"/>
                <w:lang w:val="en-US" w:eastAsia="zh-CN"/>
              </w:rPr>
              <w:t xml:space="preserve"> and 313</w:t>
            </w:r>
            <w:r>
              <w:rPr>
                <w:rFonts w:hint="eastAsia" w:eastAsiaTheme="minorEastAsia"/>
                <w:i/>
                <w:color w:val="0070C0"/>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eastAsia="zh-CN"/>
              </w:rPr>
              <w:t>Sub-topic #1</w:t>
            </w:r>
            <w:r>
              <w:rPr>
                <w:rFonts w:eastAsiaTheme="minorEastAsia"/>
                <w:b/>
                <w:bCs/>
                <w:color w:val="0070C0"/>
                <w:lang w:val="en-US" w:eastAsia="zh-CN"/>
              </w:rPr>
              <w:t>-</w:t>
            </w:r>
            <w:r>
              <w:rPr>
                <w:rFonts w:hint="eastAsia" w:eastAsiaTheme="minorEastAsia"/>
                <w:b/>
                <w:bCs/>
                <w:color w:val="0070C0"/>
                <w:lang w:val="en-US" w:eastAsia="zh-CN"/>
              </w:rPr>
              <w:t>3</w:t>
            </w:r>
            <w:r>
              <w:rPr>
                <w:rFonts w:eastAsiaTheme="minorEastAsia"/>
                <w:b/>
                <w:bCs/>
                <w:color w:val="0070C0"/>
                <w:lang w:val="en-US" w:eastAsia="zh-CN"/>
              </w:rPr>
              <w:t xml:space="preserve"> </w:t>
            </w:r>
            <w:r>
              <w:rPr>
                <w:rFonts w:hint="eastAsia" w:eastAsiaTheme="minorEastAsia"/>
                <w:b/>
                <w:bCs/>
                <w:color w:val="0070C0"/>
                <w:lang w:val="en-US" w:eastAsia="zh-CN"/>
              </w:rPr>
              <w:t>implementation assumption for NTN VSAT UE</w:t>
            </w:r>
          </w:p>
        </w:tc>
        <w:tc>
          <w:tcPr>
            <w:tcW w:w="8296" w:type="dxa"/>
          </w:tcPr>
          <w:p>
            <w:pPr>
              <w:overflowPunct w:val="0"/>
              <w:autoSpaceDE w:val="0"/>
              <w:autoSpaceDN w:val="0"/>
              <w:adjustRightInd w:val="0"/>
              <w:spacing w:after="0"/>
              <w:textAlignment w:val="baseline"/>
              <w:rPr>
                <w:b/>
                <w:bCs/>
                <w:iCs/>
                <w:color w:val="0070C0"/>
                <w:lang w:val="en-US" w:eastAsia="ko-KR"/>
              </w:rPr>
            </w:pPr>
            <w:r>
              <w:rPr>
                <w:rFonts w:hint="eastAsia"/>
                <w:b/>
                <w:bCs/>
                <w:iCs/>
                <w:color w:val="0070C0"/>
                <w:lang w:val="en-US" w:eastAsia="ko-KR"/>
              </w:rPr>
              <w:t>Issue 1-3-1:   Antenna assumptions</w:t>
            </w:r>
          </w:p>
          <w:p>
            <w:pPr>
              <w:overflowPunct w:val="0"/>
              <w:autoSpaceDE w:val="0"/>
              <w:autoSpaceDN w:val="0"/>
              <w:adjustRightInd w:val="0"/>
              <w:spacing w:after="0"/>
              <w:textAlignment w:val="baseline"/>
              <w:rPr>
                <w:rFonts w:eastAsiaTheme="minorEastAsia"/>
                <w:i/>
                <w:color w:val="0070C0"/>
                <w:lang w:val="en-US" w:eastAsia="zh-CN"/>
              </w:rPr>
            </w:pPr>
            <w:r>
              <w:rPr>
                <w:rFonts w:hint="eastAsia" w:eastAsiaTheme="minorEastAsia"/>
                <w:i/>
                <w:color w:val="0070C0"/>
                <w:lang w:val="en-US" w:eastAsia="zh-CN"/>
              </w:rPr>
              <w:t>Based on the received comments so far, it seems that both phase array antenna and parabolic antenna should be needed.</w:t>
            </w:r>
          </w:p>
          <w:p>
            <w:pPr>
              <w:overflowPunct w:val="0"/>
              <w:autoSpaceDE w:val="0"/>
              <w:autoSpaceDN w:val="0"/>
              <w:adjustRightInd w:val="0"/>
              <w:spacing w:after="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spacing w:after="0"/>
              <w:textAlignment w:val="baseline"/>
              <w:rPr>
                <w:rFonts w:eastAsiaTheme="minorEastAsia"/>
                <w:i/>
                <w:color w:val="0070C0"/>
                <w:lang w:val="en-US" w:eastAsia="zh-CN"/>
              </w:rPr>
            </w:pPr>
            <w:r>
              <w:rPr>
                <w:rFonts w:hint="eastAsia" w:eastAsiaTheme="minorEastAsia"/>
                <w:i/>
                <w:color w:val="0070C0"/>
                <w:lang w:val="en-US" w:eastAsia="zh-CN"/>
              </w:rPr>
              <w:t>Further discuss whether 2 antenna assumption should be considered in Rel-18 or prioritize one of two considering the workload.</w:t>
            </w:r>
          </w:p>
          <w:p>
            <w:pPr>
              <w:overflowPunct w:val="0"/>
              <w:autoSpaceDE w:val="0"/>
              <w:autoSpaceDN w:val="0"/>
              <w:adjustRightInd w:val="0"/>
              <w:spacing w:after="0"/>
              <w:textAlignment w:val="baseline"/>
              <w:rPr>
                <w:rFonts w:eastAsiaTheme="minorEastAsia"/>
                <w:i/>
                <w:color w:val="0070C0"/>
                <w:lang w:val="en-US" w:eastAsia="zh-CN"/>
              </w:rPr>
            </w:pPr>
          </w:p>
          <w:p>
            <w:pPr>
              <w:overflowPunct w:val="0"/>
              <w:autoSpaceDE w:val="0"/>
              <w:autoSpaceDN w:val="0"/>
              <w:adjustRightInd w:val="0"/>
              <w:spacing w:after="0"/>
              <w:textAlignment w:val="baseline"/>
              <w:rPr>
                <w:b/>
                <w:bCs/>
                <w:iCs/>
                <w:color w:val="0070C0"/>
                <w:lang w:val="en-US" w:eastAsia="ko-KR"/>
              </w:rPr>
            </w:pPr>
            <w:r>
              <w:rPr>
                <w:rFonts w:hint="eastAsia"/>
                <w:b/>
                <w:bCs/>
                <w:iCs/>
                <w:color w:val="0070C0"/>
                <w:lang w:val="en-US" w:eastAsia="ko-KR"/>
              </w:rPr>
              <w:t>Issue 1-3-2:  RF filtering</w:t>
            </w:r>
          </w:p>
          <w:p>
            <w:pPr>
              <w:overflowPunct w:val="0"/>
              <w:autoSpaceDE w:val="0"/>
              <w:autoSpaceDN w:val="0"/>
              <w:adjustRightInd w:val="0"/>
              <w:spacing w:after="0"/>
              <w:textAlignment w:val="baseline"/>
              <w:rPr>
                <w:rFonts w:eastAsiaTheme="minorEastAsia"/>
                <w:i/>
                <w:color w:val="0070C0"/>
                <w:lang w:val="en-US" w:eastAsia="zh-CN"/>
              </w:rPr>
            </w:pPr>
            <w:r>
              <w:rPr>
                <w:rFonts w:hint="eastAsia" w:eastAsiaTheme="minorEastAsia"/>
                <w:i/>
                <w:color w:val="0070C0"/>
                <w:lang w:val="en-US" w:eastAsia="zh-CN"/>
              </w:rPr>
              <w:t>Only Qualcomm provide the comments on it and propose to have no RF filtering, more inputs from other vendors are needed. Inputs from other vendors are needed. From the moderator perspective, this could be reflected in RF requirement at the end.</w:t>
            </w:r>
          </w:p>
          <w:p>
            <w:pPr>
              <w:overflowPunct w:val="0"/>
              <w:autoSpaceDE w:val="0"/>
              <w:autoSpaceDN w:val="0"/>
              <w:adjustRightInd w:val="0"/>
              <w:spacing w:after="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spacing w:after="0"/>
              <w:textAlignment w:val="baseline"/>
              <w:rPr>
                <w:rFonts w:eastAsiaTheme="minorEastAsia"/>
                <w:i/>
                <w:color w:val="0070C0"/>
                <w:lang w:val="en-US" w:eastAsia="zh-CN"/>
              </w:rPr>
            </w:pPr>
            <w:r>
              <w:rPr>
                <w:rFonts w:hint="eastAsia" w:eastAsiaTheme="minorEastAsia"/>
                <w:i/>
                <w:color w:val="0070C0"/>
                <w:lang w:val="en-US" w:eastAsia="zh-CN"/>
              </w:rPr>
              <w:t xml:space="preserve">Encourage the inputs from other vendors </w:t>
            </w:r>
          </w:p>
          <w:p>
            <w:pPr>
              <w:overflowPunct w:val="0"/>
              <w:autoSpaceDE w:val="0"/>
              <w:autoSpaceDN w:val="0"/>
              <w:adjustRightInd w:val="0"/>
              <w:spacing w:after="0"/>
              <w:textAlignment w:val="baseline"/>
              <w:rPr>
                <w:rFonts w:eastAsiaTheme="minorEastAsia"/>
                <w:i/>
                <w:color w:val="0070C0"/>
                <w:lang w:val="en-US" w:eastAsia="zh-CN"/>
              </w:rPr>
            </w:pPr>
          </w:p>
          <w:p>
            <w:pPr>
              <w:overflowPunct w:val="0"/>
              <w:autoSpaceDE w:val="0"/>
              <w:autoSpaceDN w:val="0"/>
              <w:adjustRightInd w:val="0"/>
              <w:spacing w:after="0"/>
              <w:textAlignment w:val="baseline"/>
              <w:rPr>
                <w:b/>
                <w:bCs/>
                <w:iCs/>
                <w:color w:val="0070C0"/>
                <w:lang w:val="en-US" w:eastAsia="ko-KR"/>
              </w:rPr>
            </w:pPr>
            <w:r>
              <w:rPr>
                <w:rFonts w:hint="eastAsia"/>
                <w:b/>
                <w:bCs/>
                <w:iCs/>
                <w:color w:val="0070C0"/>
                <w:lang w:val="en-US" w:eastAsia="ko-KR"/>
              </w:rPr>
              <w:t>Issue 1-3-3:  IF conversion</w:t>
            </w:r>
          </w:p>
          <w:p>
            <w:pPr>
              <w:overflowPunct w:val="0"/>
              <w:autoSpaceDE w:val="0"/>
              <w:autoSpaceDN w:val="0"/>
              <w:adjustRightInd w:val="0"/>
              <w:spacing w:after="0"/>
              <w:textAlignment w:val="baseline"/>
              <w:rPr>
                <w:rFonts w:eastAsiaTheme="minorEastAsia"/>
                <w:i/>
                <w:color w:val="0070C0"/>
                <w:lang w:val="en-US" w:eastAsia="zh-CN"/>
              </w:rPr>
            </w:pPr>
            <w:r>
              <w:rPr>
                <w:rFonts w:hint="eastAsia" w:eastAsiaTheme="minorEastAsia"/>
                <w:lang w:val="en-US" w:eastAsia="zh-CN"/>
              </w:rPr>
              <w:t>.</w:t>
            </w:r>
            <w:r>
              <w:rPr>
                <w:rFonts w:hint="eastAsia" w:eastAsiaTheme="minorEastAsia"/>
                <w:i/>
                <w:color w:val="0070C0"/>
                <w:lang w:val="en-US" w:eastAsia="zh-CN"/>
              </w:rPr>
              <w:t>Similar as RF filterring, only Qualcomm provide the comments on it and propose to have the same assumption as FR2 UE. Inputs from other vendors are needed.</w:t>
            </w:r>
          </w:p>
          <w:p>
            <w:pPr>
              <w:overflowPunct w:val="0"/>
              <w:autoSpaceDE w:val="0"/>
              <w:autoSpaceDN w:val="0"/>
              <w:adjustRightInd w:val="0"/>
              <w:spacing w:after="0"/>
              <w:textAlignment w:val="baseline"/>
              <w:rPr>
                <w:rFonts w:eastAsiaTheme="minorEastAsia"/>
                <w:i/>
                <w:color w:val="0070C0"/>
                <w:lang w:val="en-US" w:eastAsia="zh-CN"/>
              </w:rPr>
            </w:pP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spacing w:after="0"/>
              <w:textAlignment w:val="baseline"/>
              <w:rPr>
                <w:rFonts w:eastAsiaTheme="minorEastAsia"/>
                <w:i/>
                <w:color w:val="0070C0"/>
                <w:lang w:val="en-US" w:eastAsia="zh-CN"/>
              </w:rPr>
            </w:pPr>
            <w:r>
              <w:rPr>
                <w:rFonts w:hint="eastAsia" w:eastAsiaTheme="minorEastAsia"/>
                <w:i/>
                <w:color w:val="0070C0"/>
                <w:lang w:val="en-US" w:eastAsia="zh-CN"/>
              </w:rPr>
              <w:t xml:space="preserve">Encourage the inputs from other vendors </w:t>
            </w:r>
          </w:p>
          <w:p>
            <w:pPr>
              <w:overflowPunct w:val="0"/>
              <w:autoSpaceDE w:val="0"/>
              <w:autoSpaceDN w:val="0"/>
              <w:adjustRightInd w:val="0"/>
              <w:textAlignment w:val="baseline"/>
              <w:rPr>
                <w:rFonts w:eastAsiaTheme="minorEastAsia"/>
                <w:i/>
                <w:color w:val="0070C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1" w:type="dxa"/>
          </w:tcPr>
          <w:p>
            <w:pPr>
              <w:overflowPunct w:val="0"/>
              <w:autoSpaceDE w:val="0"/>
              <w:autoSpaceDN w:val="0"/>
              <w:adjustRightInd w:val="0"/>
              <w:textAlignment w:val="baseline"/>
              <w:rPr>
                <w:rFonts w:eastAsiaTheme="minorEastAsia"/>
                <w:b/>
                <w:bCs/>
                <w:color w:val="0070C0"/>
                <w:lang w:val="en-US" w:eastAsia="zh-CN"/>
              </w:rPr>
            </w:pPr>
            <w:r>
              <w:rPr>
                <w:rFonts w:eastAsiaTheme="minorEastAsia"/>
                <w:b/>
                <w:bCs/>
                <w:color w:val="0070C0"/>
                <w:lang w:eastAsia="zh-CN"/>
              </w:rPr>
              <w:t>Sub-topic #1</w:t>
            </w:r>
            <w:r>
              <w:rPr>
                <w:rFonts w:eastAsiaTheme="minorEastAsia"/>
                <w:b/>
                <w:bCs/>
                <w:color w:val="0070C0"/>
                <w:lang w:val="en-US" w:eastAsia="zh-CN"/>
              </w:rPr>
              <w:t>-</w:t>
            </w:r>
            <w:r>
              <w:rPr>
                <w:rFonts w:hint="eastAsia" w:eastAsiaTheme="minorEastAsia"/>
                <w:b/>
                <w:bCs/>
                <w:color w:val="0070C0"/>
                <w:lang w:val="en-US" w:eastAsia="zh-CN"/>
              </w:rPr>
              <w:t>4</w:t>
            </w:r>
            <w:r>
              <w:rPr>
                <w:rFonts w:eastAsiaTheme="minorEastAsia"/>
                <w:b/>
                <w:bCs/>
                <w:color w:val="0070C0"/>
                <w:lang w:val="en-US" w:eastAsia="zh-CN"/>
              </w:rPr>
              <w:t xml:space="preserve"> </w:t>
            </w:r>
          </w:p>
          <w:p>
            <w:pPr>
              <w:overflowPunct w:val="0"/>
              <w:autoSpaceDE w:val="0"/>
              <w:autoSpaceDN w:val="0"/>
              <w:adjustRightInd w:val="0"/>
              <w:textAlignment w:val="baseline"/>
              <w:rPr>
                <w:rFonts w:eastAsiaTheme="minorEastAsia"/>
                <w:b/>
                <w:bCs/>
                <w:color w:val="0070C0"/>
                <w:lang w:val="en-US" w:eastAsia="zh-CN"/>
              </w:rPr>
            </w:pPr>
            <w:r>
              <w:rPr>
                <w:rFonts w:hint="eastAsia" w:eastAsiaTheme="minorEastAsia"/>
                <w:b/>
                <w:bCs/>
                <w:color w:val="0070C0"/>
                <w:lang w:val="en-US" w:eastAsia="zh-CN"/>
              </w:rPr>
              <w:t>Other RF requirements for NTN UE in Ka-band</w:t>
            </w:r>
          </w:p>
        </w:tc>
        <w:tc>
          <w:tcPr>
            <w:tcW w:w="8296" w:type="dxa"/>
          </w:tcPr>
          <w:p>
            <w:pPr>
              <w:overflowPunct w:val="0"/>
              <w:autoSpaceDE w:val="0"/>
              <w:autoSpaceDN w:val="0"/>
              <w:adjustRightInd w:val="0"/>
              <w:textAlignment w:val="baseline"/>
              <w:rPr>
                <w:color w:val="0070C0"/>
                <w:lang w:val="en-US" w:eastAsia="zh-CN"/>
              </w:rPr>
            </w:pPr>
            <w:r>
              <w:rPr>
                <w:rFonts w:hint="eastAsia"/>
                <w:b/>
                <w:bCs/>
                <w:iCs/>
                <w:color w:val="0070C0"/>
                <w:lang w:val="en-US" w:eastAsia="ko-KR"/>
              </w:rPr>
              <w:t xml:space="preserve">Issue </w:t>
            </w:r>
            <w:r>
              <w:rPr>
                <w:rFonts w:hint="eastAsia"/>
                <w:b/>
                <w:bCs/>
                <w:iCs/>
                <w:color w:val="0070C0"/>
                <w:lang w:val="en-US" w:eastAsia="zh-CN"/>
              </w:rPr>
              <w:t>1-4</w:t>
            </w:r>
            <w:r>
              <w:rPr>
                <w:rFonts w:hint="eastAsia"/>
                <w:b/>
                <w:bCs/>
                <w:iCs/>
                <w:color w:val="0070C0"/>
                <w:lang w:val="en-US" w:eastAsia="ko-KR"/>
              </w:rPr>
              <w:t xml:space="preserve">: </w:t>
            </w:r>
            <w:r>
              <w:rPr>
                <w:rFonts w:hint="eastAsia"/>
                <w:b/>
                <w:bCs/>
                <w:iCs/>
                <w:color w:val="0070C0"/>
                <w:lang w:val="en-US" w:eastAsia="zh-CN"/>
              </w:rPr>
              <w:t xml:space="preserve"> other RF requirements for NTN UE in Ka-band</w:t>
            </w:r>
          </w:p>
          <w:p>
            <w:pPr>
              <w:overflowPunct w:val="0"/>
              <w:autoSpaceDE w:val="0"/>
              <w:autoSpaceDN w:val="0"/>
              <w:adjustRightInd w:val="0"/>
              <w:textAlignment w:val="baseline"/>
              <w:rPr>
                <w:rFonts w:eastAsiaTheme="minorEastAsia"/>
                <w:i/>
                <w:color w:val="0070C0"/>
                <w:lang w:val="en-US" w:eastAsia="zh-CN"/>
              </w:rPr>
            </w:pPr>
            <w:r>
              <w:rPr>
                <w:rFonts w:hint="eastAsia" w:eastAsiaTheme="minorEastAsia"/>
                <w:i/>
                <w:color w:val="0070C0"/>
                <w:lang w:val="en-US" w:eastAsia="zh-CN"/>
              </w:rPr>
              <w:t>Based on the comments received so far, it might be premature to agree too specific requirement for NTN UE yet and more high level agreement on the UE types and assumptions are needed, however companies also agree that option 1 might be good starting point.</w:t>
            </w:r>
          </w:p>
          <w:p>
            <w:pPr>
              <w:overflowPunct w:val="0"/>
              <w:autoSpaceDE w:val="0"/>
              <w:autoSpaceDN w:val="0"/>
              <w:adjustRightInd w:val="0"/>
              <w:textAlignment w:val="baseline"/>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pPr>
              <w:overflowPunct w:val="0"/>
              <w:autoSpaceDE w:val="0"/>
              <w:autoSpaceDN w:val="0"/>
              <w:adjustRightInd w:val="0"/>
              <w:spacing w:after="0"/>
              <w:textAlignment w:val="baseline"/>
              <w:rPr>
                <w:rFonts w:eastAsiaTheme="minorEastAsia"/>
                <w:i/>
                <w:color w:val="0070C0"/>
                <w:lang w:val="en-US" w:eastAsia="zh-CN"/>
              </w:rPr>
            </w:pPr>
            <w:r>
              <w:rPr>
                <w:rFonts w:hint="eastAsia" w:eastAsiaTheme="minorEastAsia"/>
                <w:i/>
                <w:color w:val="0070C0"/>
                <w:lang w:val="en-US" w:eastAsia="zh-CN"/>
              </w:rPr>
              <w:t>No further discussion in 2</w:t>
            </w:r>
            <w:r>
              <w:rPr>
                <w:rFonts w:hint="eastAsia" w:eastAsiaTheme="minorEastAsia"/>
                <w:i/>
                <w:color w:val="0070C0"/>
                <w:vertAlign w:val="superscript"/>
                <w:lang w:val="en-US" w:eastAsia="zh-CN"/>
              </w:rPr>
              <w:t>nd</w:t>
            </w:r>
            <w:r>
              <w:rPr>
                <w:rFonts w:hint="eastAsia" w:eastAsiaTheme="minorEastAsia"/>
                <w:i/>
                <w:color w:val="0070C0"/>
                <w:lang w:val="en-US" w:eastAsia="zh-CN"/>
              </w:rPr>
              <w:t xml:space="preserve"> round on the specific requirement for NTN UE in Ka-band.</w:t>
            </w:r>
          </w:p>
          <w:p>
            <w:pPr>
              <w:overflowPunct w:val="0"/>
              <w:autoSpaceDE w:val="0"/>
              <w:autoSpaceDN w:val="0"/>
              <w:adjustRightInd w:val="0"/>
              <w:textAlignment w:val="baseline"/>
              <w:rPr>
                <w:rFonts w:eastAsiaTheme="minorEastAsia"/>
                <w:i/>
                <w:color w:val="0070C0"/>
                <w:lang w:val="en-US" w:eastAsia="zh-CN"/>
              </w:rPr>
            </w:pPr>
          </w:p>
        </w:tc>
      </w:tr>
    </w:tbl>
    <w:p>
      <w:pPr>
        <w:rPr>
          <w:lang w:val="en-US" w:eastAsia="zh-CN"/>
        </w:rPr>
      </w:pPr>
    </w:p>
    <w:sectPr>
      <w:footnotePr>
        <w:numRestart w:val="eachSect"/>
      </w:footnotePr>
      <w:pgSz w:w="11907" w:h="16840"/>
      <w:pgMar w:top="720" w:right="720" w:bottom="720" w:left="720"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Yu Mincho">
    <w:altName w:val="Yu Gothic UI"/>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G Times (WN)">
    <w:altName w:val="Arial"/>
    <w:panose1 w:val="00000000000000000000"/>
    <w:charset w:val="00"/>
    <w:family w:val="roman"/>
    <w:pitch w:val="default"/>
    <w:sig w:usb0="00000000" w:usb1="00000000" w:usb2="00000000" w:usb3="00000000" w:csb0="0000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7A14444"/>
    <w:multiLevelType w:val="singleLevel"/>
    <w:tmpl w:val="A7A14444"/>
    <w:lvl w:ilvl="0" w:tentative="0">
      <w:start w:val="1"/>
      <w:numFmt w:val="bullet"/>
      <w:lvlText w:val=""/>
      <w:lvlJc w:val="left"/>
      <w:pPr>
        <w:ind w:left="420" w:hanging="420"/>
      </w:pPr>
      <w:rPr>
        <w:rFonts w:hint="default" w:ascii="Wingdings" w:hAnsi="Wingdings"/>
      </w:rPr>
    </w:lvl>
  </w:abstractNum>
  <w:abstractNum w:abstractNumId="1">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1146"/>
        </w:tabs>
        <w:ind w:left="1146"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trackRevisions w:val="1"/>
  <w:documentProtection w:enforcement="0"/>
  <w:defaultTabStop w:val="420"/>
  <w:hyphenationZone w:val="425"/>
  <w:drawingGridHorizontalSpacing w:val="100"/>
  <w:drawingGridVerticalSpacing w:val="156"/>
  <w:noPunctuationKerning w:val="1"/>
  <w:characterSpacingControl w:val="compressPunctuation"/>
  <w:footnotePr>
    <w:numRestart w:val="eachSect"/>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689"/>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2C3C"/>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0AAD"/>
    <w:rsid w:val="001A1C89"/>
    <w:rsid w:val="001A2689"/>
    <w:rsid w:val="001A32ED"/>
    <w:rsid w:val="001A3878"/>
    <w:rsid w:val="001A4100"/>
    <w:rsid w:val="001A49E4"/>
    <w:rsid w:val="001A4FA5"/>
    <w:rsid w:val="001A6373"/>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48B1"/>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67BAA"/>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3FC7"/>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749"/>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4C1"/>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477"/>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75D"/>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9C9"/>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4BC"/>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40"/>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4D98"/>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40"/>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6AFA"/>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0EF"/>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26DA"/>
    <w:rsid w:val="00894402"/>
    <w:rsid w:val="0089462D"/>
    <w:rsid w:val="008946FF"/>
    <w:rsid w:val="00894CB2"/>
    <w:rsid w:val="008957E1"/>
    <w:rsid w:val="00895962"/>
    <w:rsid w:val="008963C9"/>
    <w:rsid w:val="00897BDF"/>
    <w:rsid w:val="008A0544"/>
    <w:rsid w:val="008A156C"/>
    <w:rsid w:val="008A1C0C"/>
    <w:rsid w:val="008A24E9"/>
    <w:rsid w:val="008A27DC"/>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2F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2CFA"/>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9F2"/>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2FD4"/>
    <w:rsid w:val="00A53700"/>
    <w:rsid w:val="00A54657"/>
    <w:rsid w:val="00A5473D"/>
    <w:rsid w:val="00A557EE"/>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245"/>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97F"/>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156"/>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0B84"/>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56DD"/>
    <w:rsid w:val="00C263C8"/>
    <w:rsid w:val="00C266C3"/>
    <w:rsid w:val="00C277AF"/>
    <w:rsid w:val="00C30412"/>
    <w:rsid w:val="00C3190E"/>
    <w:rsid w:val="00C323C9"/>
    <w:rsid w:val="00C33E06"/>
    <w:rsid w:val="00C366B6"/>
    <w:rsid w:val="00C41DDB"/>
    <w:rsid w:val="00C421FE"/>
    <w:rsid w:val="00C428BC"/>
    <w:rsid w:val="00C431C5"/>
    <w:rsid w:val="00C43648"/>
    <w:rsid w:val="00C43AF1"/>
    <w:rsid w:val="00C43B13"/>
    <w:rsid w:val="00C43B95"/>
    <w:rsid w:val="00C441BC"/>
    <w:rsid w:val="00C44F6D"/>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11DF"/>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2917"/>
    <w:rsid w:val="00CA3062"/>
    <w:rsid w:val="00CA4414"/>
    <w:rsid w:val="00CA45C4"/>
    <w:rsid w:val="00CA4FED"/>
    <w:rsid w:val="00CA516E"/>
    <w:rsid w:val="00CA55AB"/>
    <w:rsid w:val="00CA5CD6"/>
    <w:rsid w:val="00CA6727"/>
    <w:rsid w:val="00CA75D9"/>
    <w:rsid w:val="00CA7991"/>
    <w:rsid w:val="00CA7C6A"/>
    <w:rsid w:val="00CB0A53"/>
    <w:rsid w:val="00CB0ACE"/>
    <w:rsid w:val="00CB1FBD"/>
    <w:rsid w:val="00CB24E5"/>
    <w:rsid w:val="00CB2DE8"/>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28B1"/>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5A8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53B"/>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0E35"/>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5AA"/>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15F"/>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60D"/>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473"/>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B90"/>
    <w:rsid w:val="00E70CDF"/>
    <w:rsid w:val="00E71CF2"/>
    <w:rsid w:val="00E72A01"/>
    <w:rsid w:val="00E732BD"/>
    <w:rsid w:val="00E74223"/>
    <w:rsid w:val="00E74C4A"/>
    <w:rsid w:val="00E75F6B"/>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7E9"/>
    <w:rsid w:val="00EA3D2E"/>
    <w:rsid w:val="00EA5C68"/>
    <w:rsid w:val="00EA60C8"/>
    <w:rsid w:val="00EA7E19"/>
    <w:rsid w:val="00EA7FD1"/>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2E70"/>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B51"/>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526C"/>
    <w:rsid w:val="00FF5A95"/>
    <w:rsid w:val="00FF5AF0"/>
    <w:rsid w:val="00FF6AFA"/>
    <w:rsid w:val="00FF6CD4"/>
    <w:rsid w:val="011B17D4"/>
    <w:rsid w:val="01A56FAB"/>
    <w:rsid w:val="02207A05"/>
    <w:rsid w:val="023114DC"/>
    <w:rsid w:val="029401D0"/>
    <w:rsid w:val="02C75875"/>
    <w:rsid w:val="033676B5"/>
    <w:rsid w:val="03506877"/>
    <w:rsid w:val="0360625D"/>
    <w:rsid w:val="039B187E"/>
    <w:rsid w:val="03A23123"/>
    <w:rsid w:val="03A80371"/>
    <w:rsid w:val="04573544"/>
    <w:rsid w:val="04A33028"/>
    <w:rsid w:val="04A8786A"/>
    <w:rsid w:val="04C21305"/>
    <w:rsid w:val="05D52A67"/>
    <w:rsid w:val="063467E5"/>
    <w:rsid w:val="067D2939"/>
    <w:rsid w:val="067E7AFF"/>
    <w:rsid w:val="072C24E3"/>
    <w:rsid w:val="080C48EF"/>
    <w:rsid w:val="081852B6"/>
    <w:rsid w:val="090F1D8C"/>
    <w:rsid w:val="096C5763"/>
    <w:rsid w:val="0A467BD4"/>
    <w:rsid w:val="0A7A3A6F"/>
    <w:rsid w:val="0AB35C28"/>
    <w:rsid w:val="0AC70E4D"/>
    <w:rsid w:val="0B1B407F"/>
    <w:rsid w:val="0BD874FF"/>
    <w:rsid w:val="0C9639D1"/>
    <w:rsid w:val="0CCE3DD3"/>
    <w:rsid w:val="0D6F3147"/>
    <w:rsid w:val="0DA4580A"/>
    <w:rsid w:val="0E7C32F1"/>
    <w:rsid w:val="0F302047"/>
    <w:rsid w:val="0F9A6DFD"/>
    <w:rsid w:val="0FC21761"/>
    <w:rsid w:val="10370C76"/>
    <w:rsid w:val="10502D2C"/>
    <w:rsid w:val="114B0315"/>
    <w:rsid w:val="114F50F0"/>
    <w:rsid w:val="11513D9D"/>
    <w:rsid w:val="11A056A8"/>
    <w:rsid w:val="11A669BC"/>
    <w:rsid w:val="12184B7C"/>
    <w:rsid w:val="12562F4F"/>
    <w:rsid w:val="12A467FF"/>
    <w:rsid w:val="12E62365"/>
    <w:rsid w:val="131A32F7"/>
    <w:rsid w:val="13303256"/>
    <w:rsid w:val="141C5906"/>
    <w:rsid w:val="142D2518"/>
    <w:rsid w:val="14304C8C"/>
    <w:rsid w:val="14774D1A"/>
    <w:rsid w:val="148131EC"/>
    <w:rsid w:val="14E9666F"/>
    <w:rsid w:val="155D054E"/>
    <w:rsid w:val="15B6151F"/>
    <w:rsid w:val="15B67958"/>
    <w:rsid w:val="15ED550A"/>
    <w:rsid w:val="1638470C"/>
    <w:rsid w:val="16A035E6"/>
    <w:rsid w:val="16B769EB"/>
    <w:rsid w:val="17307051"/>
    <w:rsid w:val="17637892"/>
    <w:rsid w:val="18217321"/>
    <w:rsid w:val="18615A28"/>
    <w:rsid w:val="1886040C"/>
    <w:rsid w:val="18B25C57"/>
    <w:rsid w:val="18B451EE"/>
    <w:rsid w:val="18E04972"/>
    <w:rsid w:val="19337DCC"/>
    <w:rsid w:val="19453C57"/>
    <w:rsid w:val="1A1524E0"/>
    <w:rsid w:val="1AD15F16"/>
    <w:rsid w:val="1B2D79CD"/>
    <w:rsid w:val="1C067DE7"/>
    <w:rsid w:val="1C91599E"/>
    <w:rsid w:val="1C9408FD"/>
    <w:rsid w:val="1D1835B6"/>
    <w:rsid w:val="1D3F210D"/>
    <w:rsid w:val="1D741944"/>
    <w:rsid w:val="1D9416B2"/>
    <w:rsid w:val="1EC919BF"/>
    <w:rsid w:val="1F4F6FC1"/>
    <w:rsid w:val="1F9B19AE"/>
    <w:rsid w:val="1FB73AAB"/>
    <w:rsid w:val="20153BA1"/>
    <w:rsid w:val="20501486"/>
    <w:rsid w:val="20891E56"/>
    <w:rsid w:val="2148239E"/>
    <w:rsid w:val="216653B0"/>
    <w:rsid w:val="21B413D6"/>
    <w:rsid w:val="22202406"/>
    <w:rsid w:val="22956388"/>
    <w:rsid w:val="22A1313E"/>
    <w:rsid w:val="22DE2D43"/>
    <w:rsid w:val="234931CD"/>
    <w:rsid w:val="23792988"/>
    <w:rsid w:val="238508AF"/>
    <w:rsid w:val="24931E5E"/>
    <w:rsid w:val="24E710A5"/>
    <w:rsid w:val="24FD0C42"/>
    <w:rsid w:val="25001F1C"/>
    <w:rsid w:val="253B23BF"/>
    <w:rsid w:val="25E124ED"/>
    <w:rsid w:val="262A0FC5"/>
    <w:rsid w:val="267E0B13"/>
    <w:rsid w:val="27542B52"/>
    <w:rsid w:val="275814A9"/>
    <w:rsid w:val="2759520B"/>
    <w:rsid w:val="28031259"/>
    <w:rsid w:val="28151B92"/>
    <w:rsid w:val="29850FFF"/>
    <w:rsid w:val="29F7110B"/>
    <w:rsid w:val="2A152875"/>
    <w:rsid w:val="2ABC2482"/>
    <w:rsid w:val="2AE62C95"/>
    <w:rsid w:val="2AE91593"/>
    <w:rsid w:val="2B03249C"/>
    <w:rsid w:val="2B322E2E"/>
    <w:rsid w:val="2B637355"/>
    <w:rsid w:val="2BB03F73"/>
    <w:rsid w:val="2BF5313F"/>
    <w:rsid w:val="2C4E0F14"/>
    <w:rsid w:val="2C660BAD"/>
    <w:rsid w:val="2CD7184A"/>
    <w:rsid w:val="2E2339D3"/>
    <w:rsid w:val="2E46730F"/>
    <w:rsid w:val="2E5C466B"/>
    <w:rsid w:val="2E643F62"/>
    <w:rsid w:val="2EB86A5A"/>
    <w:rsid w:val="2F8B1999"/>
    <w:rsid w:val="302442D9"/>
    <w:rsid w:val="303460F0"/>
    <w:rsid w:val="305808D2"/>
    <w:rsid w:val="31AE0F7B"/>
    <w:rsid w:val="32D73973"/>
    <w:rsid w:val="32F644CA"/>
    <w:rsid w:val="33024B42"/>
    <w:rsid w:val="337C596E"/>
    <w:rsid w:val="34211DC3"/>
    <w:rsid w:val="34457C7B"/>
    <w:rsid w:val="349011AD"/>
    <w:rsid w:val="34AB325A"/>
    <w:rsid w:val="34E838FF"/>
    <w:rsid w:val="35CE36F4"/>
    <w:rsid w:val="35F6643E"/>
    <w:rsid w:val="36425C10"/>
    <w:rsid w:val="36545850"/>
    <w:rsid w:val="365509D9"/>
    <w:rsid w:val="36E376B5"/>
    <w:rsid w:val="374851A2"/>
    <w:rsid w:val="38114253"/>
    <w:rsid w:val="38E40EC7"/>
    <w:rsid w:val="39273A3C"/>
    <w:rsid w:val="397B2105"/>
    <w:rsid w:val="39992131"/>
    <w:rsid w:val="399D0C47"/>
    <w:rsid w:val="39F76E63"/>
    <w:rsid w:val="3A141F6C"/>
    <w:rsid w:val="3A165225"/>
    <w:rsid w:val="3A3A37F9"/>
    <w:rsid w:val="3A4D6569"/>
    <w:rsid w:val="3A7C2502"/>
    <w:rsid w:val="3AA052FB"/>
    <w:rsid w:val="3B0F4575"/>
    <w:rsid w:val="3B447DC6"/>
    <w:rsid w:val="3BA50EFF"/>
    <w:rsid w:val="3C4A55E3"/>
    <w:rsid w:val="3C916A88"/>
    <w:rsid w:val="3CA95CFB"/>
    <w:rsid w:val="3D604A2D"/>
    <w:rsid w:val="3D636270"/>
    <w:rsid w:val="3D895406"/>
    <w:rsid w:val="3D946AC2"/>
    <w:rsid w:val="3DD526CA"/>
    <w:rsid w:val="3DEA649A"/>
    <w:rsid w:val="3E217D33"/>
    <w:rsid w:val="3F5B2C54"/>
    <w:rsid w:val="401B2443"/>
    <w:rsid w:val="410913DA"/>
    <w:rsid w:val="41542A12"/>
    <w:rsid w:val="41940949"/>
    <w:rsid w:val="41D506BB"/>
    <w:rsid w:val="41E62C40"/>
    <w:rsid w:val="41EF7F1F"/>
    <w:rsid w:val="43205793"/>
    <w:rsid w:val="4335357A"/>
    <w:rsid w:val="433E6477"/>
    <w:rsid w:val="43F438D8"/>
    <w:rsid w:val="44302DF3"/>
    <w:rsid w:val="44B40D3D"/>
    <w:rsid w:val="450B6A79"/>
    <w:rsid w:val="45B17F93"/>
    <w:rsid w:val="45DA3853"/>
    <w:rsid w:val="45FA07D0"/>
    <w:rsid w:val="467D52CE"/>
    <w:rsid w:val="46917266"/>
    <w:rsid w:val="46957A6A"/>
    <w:rsid w:val="473A356C"/>
    <w:rsid w:val="474A6A3B"/>
    <w:rsid w:val="48297809"/>
    <w:rsid w:val="486A7EDB"/>
    <w:rsid w:val="48FE69A5"/>
    <w:rsid w:val="4930333B"/>
    <w:rsid w:val="49724F29"/>
    <w:rsid w:val="49934D61"/>
    <w:rsid w:val="4B9C56DF"/>
    <w:rsid w:val="4BB12379"/>
    <w:rsid w:val="4BF837D2"/>
    <w:rsid w:val="4BFD338A"/>
    <w:rsid w:val="4C401BFB"/>
    <w:rsid w:val="4CC40142"/>
    <w:rsid w:val="4D3A3368"/>
    <w:rsid w:val="4D661BD9"/>
    <w:rsid w:val="4DF23AA7"/>
    <w:rsid w:val="4E0B7D64"/>
    <w:rsid w:val="4E3C6CFA"/>
    <w:rsid w:val="4EB57F2A"/>
    <w:rsid w:val="4F09172B"/>
    <w:rsid w:val="4F441E2A"/>
    <w:rsid w:val="4F742231"/>
    <w:rsid w:val="4F85712F"/>
    <w:rsid w:val="4F9B779E"/>
    <w:rsid w:val="4FA10E05"/>
    <w:rsid w:val="5037224D"/>
    <w:rsid w:val="50912F82"/>
    <w:rsid w:val="50D40D95"/>
    <w:rsid w:val="51832F88"/>
    <w:rsid w:val="518F5CDD"/>
    <w:rsid w:val="51D51059"/>
    <w:rsid w:val="521238CB"/>
    <w:rsid w:val="52A60C1E"/>
    <w:rsid w:val="53517A6B"/>
    <w:rsid w:val="53956DC5"/>
    <w:rsid w:val="53A03BFA"/>
    <w:rsid w:val="53A52556"/>
    <w:rsid w:val="53A96824"/>
    <w:rsid w:val="54A605D4"/>
    <w:rsid w:val="54D6764B"/>
    <w:rsid w:val="54F01EEF"/>
    <w:rsid w:val="55387FCD"/>
    <w:rsid w:val="55940B01"/>
    <w:rsid w:val="55BF6693"/>
    <w:rsid w:val="562B6CEE"/>
    <w:rsid w:val="568E6375"/>
    <w:rsid w:val="56BC1ECE"/>
    <w:rsid w:val="57300C98"/>
    <w:rsid w:val="57431A44"/>
    <w:rsid w:val="5751351F"/>
    <w:rsid w:val="57F81E57"/>
    <w:rsid w:val="58505756"/>
    <w:rsid w:val="5895248C"/>
    <w:rsid w:val="58A70901"/>
    <w:rsid w:val="58E27CE2"/>
    <w:rsid w:val="599A3124"/>
    <w:rsid w:val="59C50A90"/>
    <w:rsid w:val="5A081611"/>
    <w:rsid w:val="5A7B667C"/>
    <w:rsid w:val="5A9C15E1"/>
    <w:rsid w:val="5AB318EC"/>
    <w:rsid w:val="5CA21F53"/>
    <w:rsid w:val="5CFC79C1"/>
    <w:rsid w:val="5D166FA1"/>
    <w:rsid w:val="5D64614D"/>
    <w:rsid w:val="5D6F0A1C"/>
    <w:rsid w:val="5ED955F8"/>
    <w:rsid w:val="5F317902"/>
    <w:rsid w:val="5F645C40"/>
    <w:rsid w:val="6077058D"/>
    <w:rsid w:val="608D1FBB"/>
    <w:rsid w:val="60D661AE"/>
    <w:rsid w:val="614B0980"/>
    <w:rsid w:val="61B665C4"/>
    <w:rsid w:val="624108BA"/>
    <w:rsid w:val="62F31145"/>
    <w:rsid w:val="6342227E"/>
    <w:rsid w:val="63AC0B80"/>
    <w:rsid w:val="640D4579"/>
    <w:rsid w:val="641E03D0"/>
    <w:rsid w:val="645A59DA"/>
    <w:rsid w:val="64F1679F"/>
    <w:rsid w:val="65240B33"/>
    <w:rsid w:val="6535386A"/>
    <w:rsid w:val="656E1EA5"/>
    <w:rsid w:val="66A41C30"/>
    <w:rsid w:val="678B4983"/>
    <w:rsid w:val="67E003A2"/>
    <w:rsid w:val="6812143E"/>
    <w:rsid w:val="68373100"/>
    <w:rsid w:val="68960123"/>
    <w:rsid w:val="68985CF0"/>
    <w:rsid w:val="68CD05A2"/>
    <w:rsid w:val="692C67D9"/>
    <w:rsid w:val="69EF54FA"/>
    <w:rsid w:val="6AC64296"/>
    <w:rsid w:val="6B1113EA"/>
    <w:rsid w:val="6B291AC2"/>
    <w:rsid w:val="6BAD3C5D"/>
    <w:rsid w:val="6BCD1F66"/>
    <w:rsid w:val="6BD22D10"/>
    <w:rsid w:val="6C0D5614"/>
    <w:rsid w:val="6C1E5D41"/>
    <w:rsid w:val="6C4D0EE4"/>
    <w:rsid w:val="6C5466D2"/>
    <w:rsid w:val="6C5E4D95"/>
    <w:rsid w:val="6C64054F"/>
    <w:rsid w:val="6CBA2E1D"/>
    <w:rsid w:val="6D7E311D"/>
    <w:rsid w:val="6DBB2DC6"/>
    <w:rsid w:val="6E675472"/>
    <w:rsid w:val="6E7B4B6C"/>
    <w:rsid w:val="6EBA4107"/>
    <w:rsid w:val="6ECC26C9"/>
    <w:rsid w:val="6F0A3EB4"/>
    <w:rsid w:val="6F21030C"/>
    <w:rsid w:val="6F8901FC"/>
    <w:rsid w:val="6F8D2E83"/>
    <w:rsid w:val="70025C90"/>
    <w:rsid w:val="702C38D4"/>
    <w:rsid w:val="70C608BE"/>
    <w:rsid w:val="712F05F8"/>
    <w:rsid w:val="7159098D"/>
    <w:rsid w:val="71652EE0"/>
    <w:rsid w:val="71996A62"/>
    <w:rsid w:val="71C550FA"/>
    <w:rsid w:val="72746F41"/>
    <w:rsid w:val="731B117A"/>
    <w:rsid w:val="740E1865"/>
    <w:rsid w:val="74453431"/>
    <w:rsid w:val="74600BBC"/>
    <w:rsid w:val="7480655E"/>
    <w:rsid w:val="74B963D7"/>
    <w:rsid w:val="75532172"/>
    <w:rsid w:val="756537CF"/>
    <w:rsid w:val="75A04E0F"/>
    <w:rsid w:val="75BD0535"/>
    <w:rsid w:val="760D3446"/>
    <w:rsid w:val="76237E13"/>
    <w:rsid w:val="763C35C2"/>
    <w:rsid w:val="76816645"/>
    <w:rsid w:val="76843750"/>
    <w:rsid w:val="76913F70"/>
    <w:rsid w:val="771C1592"/>
    <w:rsid w:val="774F4848"/>
    <w:rsid w:val="778575B4"/>
    <w:rsid w:val="7797669F"/>
    <w:rsid w:val="77C07083"/>
    <w:rsid w:val="77D671B1"/>
    <w:rsid w:val="7867307F"/>
    <w:rsid w:val="78881741"/>
    <w:rsid w:val="78A70FCA"/>
    <w:rsid w:val="79635F91"/>
    <w:rsid w:val="796631F3"/>
    <w:rsid w:val="79C97DAC"/>
    <w:rsid w:val="79EF3A9F"/>
    <w:rsid w:val="7A0B60B0"/>
    <w:rsid w:val="7A4F45D9"/>
    <w:rsid w:val="7A515AE3"/>
    <w:rsid w:val="7A634335"/>
    <w:rsid w:val="7A9A10AC"/>
    <w:rsid w:val="7B154E9F"/>
    <w:rsid w:val="7B7F6994"/>
    <w:rsid w:val="7B9E0993"/>
    <w:rsid w:val="7BF12B0C"/>
    <w:rsid w:val="7C1B749B"/>
    <w:rsid w:val="7C221609"/>
    <w:rsid w:val="7CF746F0"/>
    <w:rsid w:val="7D190D9F"/>
    <w:rsid w:val="7D417001"/>
    <w:rsid w:val="7D7A6B81"/>
    <w:rsid w:val="7D8037CA"/>
    <w:rsid w:val="7E122E21"/>
    <w:rsid w:val="7E5C3A73"/>
    <w:rsid w:val="7EDF6B91"/>
    <w:rsid w:val="7EFE6536"/>
    <w:rsid w:val="7F9D3C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0" w:semiHidden="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qFormat="1" w:unhideWhenUsed="0" w:uiPriority="0" w:name="footnote text"/>
    <w:lsdException w:qFormat="1" w:unhideWhenUsed="0" w:uiPriority="99" w:semiHidden="0" w:name="annotation text"/>
    <w:lsdException w:qFormat="1" w:uiPriority="0" w:semiHidden="0" w:name="header"/>
    <w:lsdException w:qFormat="1" w:uiPriority="0"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name="annotation reference"/>
    <w:lsdException w:uiPriority="99" w:name="line number"/>
    <w:lsdException w:uiPriority="99"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3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宋体" w:cs="Times New Roman"/>
      <w:lang w:val="en-GB" w:eastAsia="en-US" w:bidi="ar-SA"/>
    </w:rPr>
  </w:style>
  <w:style w:type="paragraph" w:styleId="2">
    <w:name w:val="heading 1"/>
    <w:next w:val="1"/>
    <w:link w:val="88"/>
    <w:qFormat/>
    <w:uiPriority w:val="0"/>
    <w:pPr>
      <w:keepNext/>
      <w:keepLines/>
      <w:numPr>
        <w:ilvl w:val="0"/>
        <w:numId w:val="1"/>
      </w:numPr>
      <w:pBdr>
        <w:top w:val="single" w:color="auto" w:sz="12" w:space="3"/>
      </w:pBdr>
      <w:spacing w:before="240" w:after="180" w:line="259" w:lineRule="auto"/>
      <w:outlineLvl w:val="0"/>
    </w:pPr>
    <w:rPr>
      <w:rFonts w:ascii="Arial" w:hAnsi="Arial" w:eastAsia="宋体" w:cs="Times New Roman"/>
      <w:sz w:val="36"/>
      <w:lang w:val="en-GB" w:eastAsia="en-US" w:bidi="ar-SA"/>
    </w:rPr>
  </w:style>
  <w:style w:type="paragraph" w:styleId="3">
    <w:name w:val="heading 2"/>
    <w:basedOn w:val="2"/>
    <w:next w:val="1"/>
    <w:link w:val="89"/>
    <w:qFormat/>
    <w:uiPriority w:val="0"/>
    <w:pPr>
      <w:numPr>
        <w:ilvl w:val="1"/>
      </w:numPr>
      <w:pBdr>
        <w:top w:val="none" w:color="auto" w:sz="0" w:space="0"/>
      </w:pBdr>
      <w:spacing w:before="180"/>
      <w:outlineLvl w:val="1"/>
    </w:pPr>
    <w:rPr>
      <w:sz w:val="32"/>
    </w:rPr>
  </w:style>
  <w:style w:type="paragraph" w:styleId="4">
    <w:name w:val="heading 3"/>
    <w:basedOn w:val="3"/>
    <w:next w:val="1"/>
    <w:link w:val="62"/>
    <w:qFormat/>
    <w:uiPriority w:val="0"/>
    <w:pPr>
      <w:numPr>
        <w:ilvl w:val="2"/>
      </w:numPr>
      <w:spacing w:before="120"/>
      <w:outlineLvl w:val="2"/>
    </w:pPr>
    <w:rPr>
      <w:sz w:val="28"/>
    </w:rPr>
  </w:style>
  <w:style w:type="paragraph" w:styleId="5">
    <w:name w:val="heading 4"/>
    <w:basedOn w:val="4"/>
    <w:next w:val="1"/>
    <w:link w:val="90"/>
    <w:qFormat/>
    <w:uiPriority w:val="0"/>
    <w:pPr>
      <w:numPr>
        <w:ilvl w:val="3"/>
      </w:numPr>
      <w:outlineLvl w:val="3"/>
    </w:pPr>
    <w:rPr>
      <w:sz w:val="24"/>
    </w:rPr>
  </w:style>
  <w:style w:type="paragraph" w:styleId="6">
    <w:name w:val="heading 5"/>
    <w:basedOn w:val="5"/>
    <w:next w:val="1"/>
    <w:link w:val="91"/>
    <w:qFormat/>
    <w:uiPriority w:val="0"/>
    <w:pPr>
      <w:numPr>
        <w:ilvl w:val="4"/>
      </w:numPr>
      <w:outlineLvl w:val="4"/>
    </w:pPr>
    <w:rPr>
      <w:sz w:val="22"/>
    </w:rPr>
  </w:style>
  <w:style w:type="paragraph" w:styleId="7">
    <w:name w:val="heading 6"/>
    <w:basedOn w:val="1"/>
    <w:next w:val="1"/>
    <w:link w:val="67"/>
    <w:qFormat/>
    <w:uiPriority w:val="0"/>
    <w:pPr>
      <w:keepNext/>
      <w:keepLines/>
      <w:numPr>
        <w:ilvl w:val="5"/>
        <w:numId w:val="1"/>
      </w:numPr>
      <w:spacing w:before="120"/>
      <w:outlineLvl w:val="5"/>
    </w:pPr>
    <w:rPr>
      <w:rFonts w:ascii="Arial" w:hAnsi="Arial"/>
    </w:rPr>
  </w:style>
  <w:style w:type="paragraph" w:styleId="8">
    <w:name w:val="heading 7"/>
    <w:basedOn w:val="1"/>
    <w:next w:val="1"/>
    <w:link w:val="64"/>
    <w:qFormat/>
    <w:uiPriority w:val="0"/>
    <w:pPr>
      <w:keepNext/>
      <w:keepLines/>
      <w:numPr>
        <w:ilvl w:val="6"/>
        <w:numId w:val="1"/>
      </w:numPr>
      <w:spacing w:before="120"/>
      <w:outlineLvl w:val="6"/>
    </w:pPr>
    <w:rPr>
      <w:rFonts w:ascii="Arial" w:hAnsi="Arial"/>
    </w:rPr>
  </w:style>
  <w:style w:type="paragraph" w:styleId="9">
    <w:name w:val="heading 8"/>
    <w:basedOn w:val="2"/>
    <w:next w:val="1"/>
    <w:link w:val="65"/>
    <w:qFormat/>
    <w:uiPriority w:val="0"/>
    <w:pPr>
      <w:numPr>
        <w:ilvl w:val="7"/>
      </w:numPr>
      <w:outlineLvl w:val="7"/>
    </w:pPr>
  </w:style>
  <w:style w:type="paragraph" w:styleId="10">
    <w:name w:val="heading 9"/>
    <w:basedOn w:val="9"/>
    <w:next w:val="1"/>
    <w:link w:val="68"/>
    <w:qFormat/>
    <w:uiPriority w:val="0"/>
    <w:pPr>
      <w:numPr>
        <w:ilvl w:val="8"/>
      </w:numPr>
      <w:outlineLvl w:val="8"/>
    </w:pPr>
  </w:style>
  <w:style w:type="character" w:default="1" w:styleId="51">
    <w:name w:val="Default Paragraph Font"/>
    <w:semiHidden/>
    <w:unhideWhenUsed/>
    <w:uiPriority w:val="1"/>
  </w:style>
  <w:style w:type="table" w:default="1" w:styleId="49">
    <w:name w:val="Normal Table"/>
    <w:semiHidden/>
    <w:unhideWhenUsed/>
    <w:uiPriority w:val="99"/>
    <w:tblPr>
      <w:tblCellMar>
        <w:top w:w="0" w:type="dxa"/>
        <w:left w:w="108" w:type="dxa"/>
        <w:bottom w:w="0" w:type="dxa"/>
        <w:right w:w="108" w:type="dxa"/>
      </w:tblCellMar>
    </w:tblPr>
  </w:style>
  <w:style w:type="paragraph" w:styleId="11">
    <w:name w:val="List 3"/>
    <w:basedOn w:val="12"/>
    <w:qFormat/>
    <w:uiPriority w:val="0"/>
    <w:pPr>
      <w:ind w:left="1135"/>
    </w:pPr>
  </w:style>
  <w:style w:type="paragraph" w:styleId="12">
    <w:name w:val="List 2"/>
    <w:basedOn w:val="13"/>
    <w:qFormat/>
    <w:uiPriority w:val="0"/>
    <w:pPr>
      <w:ind w:left="851"/>
    </w:pPr>
  </w:style>
  <w:style w:type="paragraph" w:styleId="13">
    <w:name w:val="List"/>
    <w:basedOn w:val="1"/>
    <w:qFormat/>
    <w:uiPriority w:val="0"/>
    <w:pPr>
      <w:ind w:left="568" w:hanging="284"/>
    </w:pPr>
  </w:style>
  <w:style w:type="paragraph" w:styleId="14">
    <w:name w:val="toc 7"/>
    <w:basedOn w:val="15"/>
    <w:next w:val="1"/>
    <w:qFormat/>
    <w:uiPriority w:val="0"/>
    <w:pPr>
      <w:tabs>
        <w:tab w:val="right" w:leader="dot" w:pos="9639"/>
      </w:tabs>
      <w:ind w:left="2268" w:hanging="2268"/>
    </w:pPr>
  </w:style>
  <w:style w:type="paragraph" w:styleId="15">
    <w:name w:val="toc 6"/>
    <w:basedOn w:val="16"/>
    <w:next w:val="1"/>
    <w:qFormat/>
    <w:uiPriority w:val="0"/>
    <w:pPr>
      <w:tabs>
        <w:tab w:val="right" w:leader="dot" w:pos="9639"/>
      </w:tabs>
      <w:ind w:left="1985" w:hanging="1985"/>
    </w:pPr>
  </w:style>
  <w:style w:type="paragraph" w:styleId="16">
    <w:name w:val="toc 5"/>
    <w:basedOn w:val="17"/>
    <w:next w:val="1"/>
    <w:qFormat/>
    <w:uiPriority w:val="0"/>
    <w:pPr>
      <w:tabs>
        <w:tab w:val="right" w:leader="dot" w:pos="9639"/>
      </w:tabs>
      <w:ind w:left="1701" w:hanging="1701"/>
    </w:pPr>
  </w:style>
  <w:style w:type="paragraph" w:styleId="17">
    <w:name w:val="toc 4"/>
    <w:basedOn w:val="18"/>
    <w:next w:val="1"/>
    <w:qFormat/>
    <w:uiPriority w:val="0"/>
    <w:pPr>
      <w:tabs>
        <w:tab w:val="right" w:leader="dot" w:pos="9639"/>
      </w:tabs>
      <w:ind w:left="1418" w:hanging="1418"/>
    </w:pPr>
  </w:style>
  <w:style w:type="paragraph" w:styleId="18">
    <w:name w:val="toc 3"/>
    <w:basedOn w:val="19"/>
    <w:next w:val="1"/>
    <w:qFormat/>
    <w:uiPriority w:val="0"/>
    <w:pPr>
      <w:tabs>
        <w:tab w:val="right" w:leader="dot" w:pos="9639"/>
      </w:tabs>
      <w:ind w:left="1134" w:hanging="1134"/>
    </w:pPr>
  </w:style>
  <w:style w:type="paragraph" w:styleId="19">
    <w:name w:val="toc 2"/>
    <w:basedOn w:val="20"/>
    <w:next w:val="1"/>
    <w:qFormat/>
    <w:uiPriority w:val="0"/>
    <w:pPr>
      <w:keepNext w:val="0"/>
      <w:tabs>
        <w:tab w:val="right" w:leader="dot" w:pos="9639"/>
      </w:tabs>
      <w:spacing w:before="0"/>
      <w:ind w:left="851" w:hanging="851"/>
    </w:pPr>
    <w:rPr>
      <w:sz w:val="20"/>
    </w:rPr>
  </w:style>
  <w:style w:type="paragraph" w:styleId="20">
    <w:name w:val="toc 1"/>
    <w:next w:val="1"/>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13"/>
    <w:qFormat/>
    <w:uiPriority w:val="0"/>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13"/>
    <w:qFormat/>
    <w:uiPriority w:val="0"/>
  </w:style>
  <w:style w:type="paragraph" w:styleId="27">
    <w:name w:val="caption"/>
    <w:basedOn w:val="1"/>
    <w:next w:val="1"/>
    <w:link w:val="111"/>
    <w:qFormat/>
    <w:uiPriority w:val="0"/>
    <w:pPr>
      <w:autoSpaceDE w:val="0"/>
      <w:autoSpaceDN w:val="0"/>
      <w:adjustRightInd w:val="0"/>
      <w:snapToGrid w:val="0"/>
      <w:spacing w:after="120"/>
      <w:jc w:val="center"/>
    </w:pPr>
    <w:rPr>
      <w:b/>
      <w:bCs/>
      <w:lang w:val="en-US"/>
    </w:rPr>
  </w:style>
  <w:style w:type="paragraph" w:styleId="28">
    <w:name w:val="Document Map"/>
    <w:basedOn w:val="1"/>
    <w:link w:val="66"/>
    <w:unhideWhenUsed/>
    <w:qFormat/>
    <w:uiPriority w:val="0"/>
    <w:rPr>
      <w:rFonts w:ascii="宋体"/>
      <w:sz w:val="18"/>
      <w:szCs w:val="18"/>
    </w:rPr>
  </w:style>
  <w:style w:type="paragraph" w:styleId="29">
    <w:name w:val="annotation text"/>
    <w:basedOn w:val="1"/>
    <w:link w:val="103"/>
    <w:qFormat/>
    <w:uiPriority w:val="99"/>
  </w:style>
  <w:style w:type="paragraph" w:styleId="30">
    <w:name w:val="Body Text"/>
    <w:basedOn w:val="1"/>
    <w:link w:val="80"/>
    <w:qFormat/>
    <w:uiPriority w:val="0"/>
  </w:style>
  <w:style w:type="paragraph" w:styleId="31">
    <w:name w:val="Plain Text"/>
    <w:basedOn w:val="1"/>
    <w:link w:val="104"/>
    <w:qFormat/>
    <w:uiPriority w:val="99"/>
    <w:rPr>
      <w:rFonts w:ascii="Courier New" w:hAnsi="Courier New"/>
      <w:lang w:val="nb-NO"/>
    </w:rPr>
  </w:style>
  <w:style w:type="paragraph" w:styleId="32">
    <w:name w:val="List Bullet 5"/>
    <w:basedOn w:val="23"/>
    <w:qFormat/>
    <w:uiPriority w:val="0"/>
    <w:pPr>
      <w:ind w:left="1702"/>
    </w:pPr>
  </w:style>
  <w:style w:type="paragraph" w:styleId="33">
    <w:name w:val="toc 8"/>
    <w:basedOn w:val="20"/>
    <w:next w:val="1"/>
    <w:qFormat/>
    <w:uiPriority w:val="0"/>
    <w:pPr>
      <w:spacing w:before="180"/>
      <w:ind w:left="2693" w:hanging="2693"/>
    </w:pPr>
    <w:rPr>
      <w:b/>
    </w:rPr>
  </w:style>
  <w:style w:type="paragraph" w:styleId="34">
    <w:name w:val="Date"/>
    <w:basedOn w:val="1"/>
    <w:next w:val="1"/>
    <w:link w:val="101"/>
    <w:unhideWhenUsed/>
    <w:qFormat/>
    <w:uiPriority w:val="99"/>
    <w:pPr>
      <w:ind w:left="100" w:leftChars="2500"/>
    </w:pPr>
  </w:style>
  <w:style w:type="paragraph" w:styleId="35">
    <w:name w:val="Body Text Indent 2"/>
    <w:basedOn w:val="1"/>
    <w:link w:val="105"/>
    <w:qFormat/>
    <w:uiPriority w:val="0"/>
    <w:pPr>
      <w:overflowPunct w:val="0"/>
      <w:autoSpaceDE w:val="0"/>
      <w:autoSpaceDN w:val="0"/>
      <w:adjustRightInd w:val="0"/>
      <w:ind w:left="284"/>
      <w:jc w:val="both"/>
      <w:textAlignment w:val="baseline"/>
    </w:pPr>
    <w:rPr>
      <w:rFonts w:ascii="Arial" w:hAnsi="Arial" w:eastAsia="Yu Mincho"/>
      <w:sz w:val="22"/>
    </w:rPr>
  </w:style>
  <w:style w:type="paragraph" w:styleId="36">
    <w:name w:val="endnote text"/>
    <w:basedOn w:val="1"/>
    <w:link w:val="72"/>
    <w:qFormat/>
    <w:uiPriority w:val="0"/>
    <w:pPr>
      <w:overflowPunct w:val="0"/>
      <w:autoSpaceDE w:val="0"/>
      <w:autoSpaceDN w:val="0"/>
      <w:adjustRightInd w:val="0"/>
      <w:textAlignment w:val="baseline"/>
    </w:pPr>
    <w:rPr>
      <w:rFonts w:eastAsia="Yu Mincho"/>
    </w:rPr>
  </w:style>
  <w:style w:type="paragraph" w:styleId="37">
    <w:name w:val="Balloon Text"/>
    <w:basedOn w:val="1"/>
    <w:link w:val="63"/>
    <w:unhideWhenUsed/>
    <w:qFormat/>
    <w:uiPriority w:val="0"/>
    <w:pPr>
      <w:spacing w:after="0"/>
    </w:pPr>
    <w:rPr>
      <w:sz w:val="18"/>
      <w:szCs w:val="18"/>
    </w:rPr>
  </w:style>
  <w:style w:type="paragraph" w:styleId="38">
    <w:name w:val="footer"/>
    <w:basedOn w:val="1"/>
    <w:link w:val="100"/>
    <w:unhideWhenUsed/>
    <w:qFormat/>
    <w:uiPriority w:val="0"/>
    <w:pPr>
      <w:tabs>
        <w:tab w:val="center" w:pos="4153"/>
        <w:tab w:val="right" w:pos="8306"/>
      </w:tabs>
      <w:snapToGrid w:val="0"/>
    </w:pPr>
    <w:rPr>
      <w:sz w:val="18"/>
      <w:szCs w:val="18"/>
    </w:rPr>
  </w:style>
  <w:style w:type="paragraph" w:styleId="39">
    <w:name w:val="header"/>
    <w:basedOn w:val="1"/>
    <w:link w:val="59"/>
    <w:unhideWhenUsed/>
    <w:qFormat/>
    <w:uiPriority w:val="0"/>
    <w:pPr>
      <w:pBdr>
        <w:bottom w:val="single" w:color="auto" w:sz="6" w:space="1"/>
      </w:pBdr>
      <w:tabs>
        <w:tab w:val="center" w:pos="4153"/>
        <w:tab w:val="right" w:pos="8306"/>
      </w:tabs>
      <w:snapToGrid w:val="0"/>
      <w:jc w:val="center"/>
    </w:pPr>
    <w:rPr>
      <w:sz w:val="18"/>
      <w:szCs w:val="18"/>
    </w:rPr>
  </w:style>
  <w:style w:type="paragraph" w:styleId="40">
    <w:name w:val="index heading"/>
    <w:basedOn w:val="1"/>
    <w:next w:val="1"/>
    <w:semiHidden/>
    <w:qFormat/>
    <w:uiPriority w:val="0"/>
    <w:pPr>
      <w:pBdr>
        <w:top w:val="single" w:color="auto" w:sz="12" w:space="0"/>
      </w:pBdr>
      <w:spacing w:before="360" w:after="240"/>
    </w:pPr>
    <w:rPr>
      <w:b/>
      <w:i/>
      <w:sz w:val="26"/>
    </w:rPr>
  </w:style>
  <w:style w:type="paragraph" w:styleId="41">
    <w:name w:val="footnote text"/>
    <w:basedOn w:val="1"/>
    <w:link w:val="58"/>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1"/>
    <w:qFormat/>
    <w:uiPriority w:val="0"/>
    <w:pPr>
      <w:ind w:left="1418"/>
    </w:pPr>
  </w:style>
  <w:style w:type="paragraph" w:styleId="44">
    <w:name w:val="toc 9"/>
    <w:basedOn w:val="33"/>
    <w:next w:val="1"/>
    <w:qFormat/>
    <w:uiPriority w:val="0"/>
    <w:pPr>
      <w:ind w:left="1418" w:hanging="1418"/>
    </w:pPr>
  </w:style>
  <w:style w:type="paragraph" w:styleId="45">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46">
    <w:name w:val="index 1"/>
    <w:basedOn w:val="1"/>
    <w:next w:val="1"/>
    <w:unhideWhenUsed/>
    <w:qFormat/>
    <w:uiPriority w:val="0"/>
    <w:pPr>
      <w:ind w:left="200" w:hanging="200"/>
    </w:pPr>
  </w:style>
  <w:style w:type="paragraph" w:styleId="47">
    <w:name w:val="index 2"/>
    <w:basedOn w:val="46"/>
    <w:next w:val="1"/>
    <w:semiHidden/>
    <w:qFormat/>
    <w:uiPriority w:val="0"/>
    <w:pPr>
      <w:keepLines/>
      <w:spacing w:after="0"/>
      <w:ind w:left="284" w:firstLine="0"/>
    </w:pPr>
  </w:style>
  <w:style w:type="paragraph" w:styleId="48">
    <w:name w:val="annotation subject"/>
    <w:basedOn w:val="29"/>
    <w:next w:val="29"/>
    <w:link w:val="106"/>
    <w:qFormat/>
    <w:uiPriority w:val="0"/>
    <w:rPr>
      <w:b/>
      <w:bCs/>
    </w:rPr>
  </w:style>
  <w:style w:type="table" w:styleId="50">
    <w:name w:val="Table Grid"/>
    <w:basedOn w:val="4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endnote reference"/>
    <w:qFormat/>
    <w:uiPriority w:val="0"/>
    <w:rPr>
      <w:vertAlign w:val="superscript"/>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character" w:customStyle="1" w:styleId="58">
    <w:name w:val="Note de bas de page Car"/>
    <w:link w:val="41"/>
    <w:semiHidden/>
    <w:qFormat/>
    <w:uiPriority w:val="0"/>
    <w:rPr>
      <w:rFonts w:ascii="Times New Roman" w:hAnsi="Times New Roman"/>
      <w:sz w:val="16"/>
      <w:lang w:eastAsia="en-US"/>
    </w:rPr>
  </w:style>
  <w:style w:type="character" w:customStyle="1" w:styleId="59">
    <w:name w:val="En-tête Car"/>
    <w:link w:val="39"/>
    <w:qFormat/>
    <w:uiPriority w:val="0"/>
    <w:rPr>
      <w:rFonts w:ascii="Times New Roman" w:hAnsi="Times New Roman"/>
      <w:sz w:val="18"/>
      <w:szCs w:val="18"/>
      <w:lang w:val="en-GB" w:eastAsia="en-US"/>
    </w:rPr>
  </w:style>
  <w:style w:type="character" w:customStyle="1" w:styleId="60">
    <w:name w:val="TAH Car"/>
    <w:link w:val="61"/>
    <w:qFormat/>
    <w:uiPriority w:val="99"/>
    <w:rPr>
      <w:rFonts w:ascii="Arial" w:hAnsi="Arial" w:eastAsia="Times New Roman" w:cs="Arial"/>
      <w:b/>
      <w:bCs/>
      <w:sz w:val="18"/>
      <w:szCs w:val="18"/>
      <w:lang w:val="en-GB" w:eastAsia="ja-JP"/>
    </w:rPr>
  </w:style>
  <w:style w:type="paragraph" w:customStyle="1" w:styleId="61">
    <w:name w:val="TAH"/>
    <w:basedOn w:val="1"/>
    <w:link w:val="60"/>
    <w:qFormat/>
    <w:uiPriority w:val="99"/>
    <w:pPr>
      <w:keepNext/>
      <w:keepLines/>
      <w:overflowPunct w:val="0"/>
      <w:autoSpaceDE w:val="0"/>
      <w:autoSpaceDN w:val="0"/>
      <w:adjustRightInd w:val="0"/>
      <w:spacing w:after="0"/>
      <w:jc w:val="center"/>
    </w:pPr>
    <w:rPr>
      <w:rFonts w:ascii="Arial" w:hAnsi="Arial" w:eastAsia="Times New Roman"/>
      <w:b/>
      <w:bCs/>
      <w:sz w:val="18"/>
      <w:szCs w:val="18"/>
      <w:lang w:eastAsia="ja-JP"/>
    </w:rPr>
  </w:style>
  <w:style w:type="character" w:customStyle="1" w:styleId="62">
    <w:name w:val="Titre 3 Car"/>
    <w:link w:val="4"/>
    <w:qFormat/>
    <w:uiPriority w:val="0"/>
    <w:rPr>
      <w:rFonts w:ascii="Arial" w:hAnsi="Arial"/>
      <w:sz w:val="28"/>
      <w:lang w:eastAsia="en-US"/>
    </w:rPr>
  </w:style>
  <w:style w:type="character" w:customStyle="1" w:styleId="63">
    <w:name w:val="Texte de bulles Car"/>
    <w:link w:val="37"/>
    <w:qFormat/>
    <w:uiPriority w:val="0"/>
    <w:rPr>
      <w:rFonts w:ascii="Times New Roman" w:hAnsi="Times New Roman"/>
      <w:sz w:val="18"/>
      <w:szCs w:val="18"/>
      <w:lang w:val="en-GB" w:eastAsia="en-US"/>
    </w:rPr>
  </w:style>
  <w:style w:type="character" w:customStyle="1" w:styleId="64">
    <w:name w:val="Titre 7 Car"/>
    <w:link w:val="8"/>
    <w:qFormat/>
    <w:uiPriority w:val="0"/>
    <w:rPr>
      <w:rFonts w:ascii="Arial" w:hAnsi="Arial"/>
      <w:lang w:eastAsia="en-US"/>
    </w:rPr>
  </w:style>
  <w:style w:type="character" w:customStyle="1" w:styleId="65">
    <w:name w:val="Titre 8 Car"/>
    <w:link w:val="9"/>
    <w:qFormat/>
    <w:uiPriority w:val="0"/>
    <w:rPr>
      <w:rFonts w:ascii="Arial" w:hAnsi="Arial"/>
      <w:sz w:val="36"/>
      <w:lang w:eastAsia="en-US"/>
    </w:rPr>
  </w:style>
  <w:style w:type="character" w:customStyle="1" w:styleId="66">
    <w:name w:val="Explorateur de documents Car"/>
    <w:link w:val="28"/>
    <w:semiHidden/>
    <w:qFormat/>
    <w:uiPriority w:val="0"/>
    <w:rPr>
      <w:rFonts w:ascii="宋体" w:hAnsi="Times New Roman"/>
      <w:sz w:val="18"/>
      <w:szCs w:val="18"/>
      <w:lang w:val="en-GB" w:eastAsia="en-US"/>
    </w:rPr>
  </w:style>
  <w:style w:type="character" w:customStyle="1" w:styleId="67">
    <w:name w:val="Titre 6 Car"/>
    <w:link w:val="7"/>
    <w:qFormat/>
    <w:uiPriority w:val="0"/>
    <w:rPr>
      <w:rFonts w:ascii="Arial" w:hAnsi="Arial"/>
      <w:lang w:eastAsia="en-US"/>
    </w:rPr>
  </w:style>
  <w:style w:type="character" w:customStyle="1" w:styleId="68">
    <w:name w:val="Titre 9 Car"/>
    <w:link w:val="10"/>
    <w:qFormat/>
    <w:uiPriority w:val="0"/>
    <w:rPr>
      <w:rFonts w:ascii="Arial" w:hAnsi="Arial"/>
      <w:sz w:val="36"/>
      <w:lang w:eastAsia="en-US"/>
    </w:rPr>
  </w:style>
  <w:style w:type="character" w:customStyle="1" w:styleId="69">
    <w:name w:val="TAL Char"/>
    <w:qFormat/>
    <w:uiPriority w:val="0"/>
    <w:rPr>
      <w:rFonts w:ascii="Arial" w:hAnsi="Arial"/>
      <w:sz w:val="18"/>
      <w:lang w:eastAsia="en-US"/>
    </w:rPr>
  </w:style>
  <w:style w:type="character" w:customStyle="1" w:styleId="70">
    <w:name w:val="NO Char"/>
    <w:link w:val="71"/>
    <w:qFormat/>
    <w:uiPriority w:val="0"/>
    <w:rPr>
      <w:rFonts w:ascii="Times New Roman" w:hAnsi="Times New Roman"/>
      <w:lang w:val="zh-CN" w:eastAsia="en-US"/>
    </w:rPr>
  </w:style>
  <w:style w:type="paragraph" w:customStyle="1" w:styleId="71">
    <w:name w:val="NO"/>
    <w:basedOn w:val="1"/>
    <w:link w:val="70"/>
    <w:qFormat/>
    <w:uiPriority w:val="0"/>
    <w:pPr>
      <w:keepLines/>
      <w:ind w:left="1135" w:hanging="851"/>
    </w:pPr>
    <w:rPr>
      <w:lang w:val="zh-CN"/>
    </w:rPr>
  </w:style>
  <w:style w:type="character" w:customStyle="1" w:styleId="72">
    <w:name w:val="Note de fin Car"/>
    <w:link w:val="36"/>
    <w:qFormat/>
    <w:uiPriority w:val="0"/>
    <w:rPr>
      <w:rFonts w:ascii="Times New Roman" w:hAnsi="Times New Roman" w:eastAsia="Yu Mincho"/>
      <w:lang w:eastAsia="en-US"/>
    </w:rPr>
  </w:style>
  <w:style w:type="character" w:customStyle="1" w:styleId="73">
    <w:name w:val="3GPP Normal Text Char"/>
    <w:link w:val="74"/>
    <w:qFormat/>
    <w:uiPriority w:val="0"/>
    <w:rPr>
      <w:rFonts w:ascii="Times New Roman" w:hAnsi="Times New Roman" w:eastAsia="MS Mincho"/>
      <w:sz w:val="22"/>
      <w:szCs w:val="24"/>
      <w:lang w:val="zh-CN" w:eastAsia="zh-CN"/>
    </w:rPr>
  </w:style>
  <w:style w:type="paragraph" w:customStyle="1" w:styleId="74">
    <w:name w:val="3GPP Normal Text"/>
    <w:basedOn w:val="30"/>
    <w:link w:val="73"/>
    <w:qFormat/>
    <w:uiPriority w:val="0"/>
    <w:pPr>
      <w:spacing w:after="120"/>
      <w:ind w:left="1440" w:hanging="1440"/>
      <w:jc w:val="both"/>
    </w:pPr>
    <w:rPr>
      <w:rFonts w:eastAsia="MS Mincho"/>
      <w:sz w:val="22"/>
      <w:szCs w:val="24"/>
      <w:lang w:val="zh-CN" w:eastAsia="zh-CN"/>
    </w:rPr>
  </w:style>
  <w:style w:type="character" w:customStyle="1" w:styleId="75">
    <w:name w:val="ZGSM"/>
    <w:qFormat/>
    <w:uiPriority w:val="0"/>
  </w:style>
  <w:style w:type="character" w:customStyle="1" w:styleId="76">
    <w:name w:val="CR Cover Page Char"/>
    <w:link w:val="77"/>
    <w:qFormat/>
    <w:uiPriority w:val="0"/>
    <w:rPr>
      <w:rFonts w:ascii="Arial" w:hAnsi="Arial"/>
      <w:lang w:eastAsia="en-US"/>
    </w:rPr>
  </w:style>
  <w:style w:type="paragraph" w:customStyle="1" w:styleId="77">
    <w:name w:val="CR Cover Page"/>
    <w:link w:val="76"/>
    <w:qFormat/>
    <w:uiPriority w:val="0"/>
    <w:pPr>
      <w:spacing w:after="120" w:line="259" w:lineRule="auto"/>
    </w:pPr>
    <w:rPr>
      <w:rFonts w:ascii="Arial" w:hAnsi="Arial" w:eastAsia="宋体" w:cs="Times New Roman"/>
      <w:lang w:val="en-GB" w:eastAsia="en-US" w:bidi="ar-SA"/>
    </w:rPr>
  </w:style>
  <w:style w:type="character" w:customStyle="1" w:styleId="78">
    <w:name w:val="样式 页眉 Char"/>
    <w:link w:val="79"/>
    <w:qFormat/>
    <w:uiPriority w:val="0"/>
    <w:rPr>
      <w:rFonts w:ascii="Arial" w:hAnsi="Arial" w:eastAsia="Arial"/>
      <w:b/>
      <w:bCs/>
      <w:sz w:val="22"/>
      <w:lang w:eastAsia="en-US"/>
    </w:rPr>
  </w:style>
  <w:style w:type="paragraph" w:customStyle="1" w:styleId="79">
    <w:name w:val="样式 页眉"/>
    <w:basedOn w:val="39"/>
    <w:link w:val="78"/>
    <w:qFormat/>
    <w:uiPriority w:val="0"/>
    <w:pPr>
      <w:widowControl w:val="0"/>
      <w:pBdr>
        <w:bottom w:val="none" w:color="auto" w:sz="0" w:space="0"/>
      </w:pBdr>
      <w:tabs>
        <w:tab w:val="clear" w:pos="4153"/>
        <w:tab w:val="clear" w:pos="8306"/>
      </w:tabs>
      <w:overflowPunct w:val="0"/>
      <w:autoSpaceDE w:val="0"/>
      <w:autoSpaceDN w:val="0"/>
      <w:adjustRightInd w:val="0"/>
      <w:snapToGrid/>
      <w:spacing w:after="160"/>
      <w:jc w:val="left"/>
      <w:textAlignment w:val="baseline"/>
    </w:pPr>
    <w:rPr>
      <w:rFonts w:ascii="Arial" w:hAnsi="Arial" w:eastAsia="Arial"/>
      <w:b/>
      <w:bCs/>
      <w:sz w:val="22"/>
      <w:szCs w:val="20"/>
    </w:rPr>
  </w:style>
  <w:style w:type="character" w:customStyle="1" w:styleId="80">
    <w:name w:val="Corps de texte Car"/>
    <w:link w:val="30"/>
    <w:qFormat/>
    <w:uiPriority w:val="0"/>
    <w:rPr>
      <w:rFonts w:ascii="Times New Roman" w:hAnsi="Times New Roman"/>
      <w:lang w:eastAsia="en-US"/>
    </w:rPr>
  </w:style>
  <w:style w:type="character" w:customStyle="1" w:styleId="81">
    <w:name w:val="批注主题 Char"/>
    <w:qFormat/>
    <w:uiPriority w:val="0"/>
    <w:rPr>
      <w:rFonts w:ascii="Times New Roman" w:hAnsi="Times New Roman"/>
      <w:lang w:val="en-GB" w:eastAsia="en-US"/>
    </w:rPr>
  </w:style>
  <w:style w:type="character" w:customStyle="1" w:styleId="82">
    <w:name w:val="PL Char"/>
    <w:link w:val="83"/>
    <w:qFormat/>
    <w:uiPriority w:val="0"/>
    <w:rPr>
      <w:rFonts w:ascii="Courier New" w:hAnsi="Courier New"/>
      <w:sz w:val="16"/>
      <w:lang w:eastAsia="en-US"/>
    </w:rPr>
  </w:style>
  <w:style w:type="paragraph" w:customStyle="1" w:styleId="83">
    <w:name w:val="PL"/>
    <w:link w:val="8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宋体" w:cs="Times New Roman"/>
      <w:sz w:val="16"/>
      <w:lang w:val="en-GB" w:eastAsia="en-US" w:bidi="ar-SA"/>
    </w:rPr>
  </w:style>
  <w:style w:type="character" w:customStyle="1" w:styleId="84">
    <w:name w:val="H6 Char"/>
    <w:link w:val="85"/>
    <w:qFormat/>
    <w:uiPriority w:val="0"/>
    <w:rPr>
      <w:rFonts w:ascii="Arial" w:hAnsi="Arial"/>
      <w:szCs w:val="18"/>
      <w:lang w:val="sv-SE" w:eastAsia="zh-CN"/>
    </w:rPr>
  </w:style>
  <w:style w:type="paragraph" w:customStyle="1" w:styleId="85">
    <w:name w:val="H6"/>
    <w:basedOn w:val="6"/>
    <w:next w:val="1"/>
    <w:link w:val="84"/>
    <w:qFormat/>
    <w:uiPriority w:val="0"/>
    <w:pPr>
      <w:numPr>
        <w:numId w:val="0"/>
      </w:numPr>
      <w:ind w:left="1985" w:hanging="1985"/>
      <w:outlineLvl w:val="9"/>
    </w:pPr>
    <w:rPr>
      <w:sz w:val="20"/>
      <w:szCs w:val="18"/>
      <w:lang w:val="sv-SE" w:eastAsia="zh-CN"/>
    </w:rPr>
  </w:style>
  <w:style w:type="character" w:customStyle="1" w:styleId="86">
    <w:name w:val="Paragraphe de liste Car"/>
    <w:link w:val="87"/>
    <w:qFormat/>
    <w:locked/>
    <w:uiPriority w:val="34"/>
    <w:rPr>
      <w:rFonts w:ascii="Times New Roman" w:hAnsi="Times New Roman"/>
      <w:lang w:eastAsia="en-US"/>
    </w:rPr>
  </w:style>
  <w:style w:type="paragraph" w:styleId="87">
    <w:name w:val="List Paragraph"/>
    <w:basedOn w:val="1"/>
    <w:link w:val="86"/>
    <w:qFormat/>
    <w:uiPriority w:val="34"/>
    <w:pPr>
      <w:ind w:firstLine="420" w:firstLineChars="200"/>
    </w:pPr>
  </w:style>
  <w:style w:type="character" w:customStyle="1" w:styleId="88">
    <w:name w:val="Titre 1 Car"/>
    <w:link w:val="2"/>
    <w:qFormat/>
    <w:uiPriority w:val="0"/>
    <w:rPr>
      <w:rFonts w:ascii="Arial" w:hAnsi="Arial"/>
      <w:sz w:val="36"/>
      <w:lang w:eastAsia="en-US"/>
    </w:rPr>
  </w:style>
  <w:style w:type="character" w:customStyle="1" w:styleId="89">
    <w:name w:val="Titre 2 Car"/>
    <w:link w:val="3"/>
    <w:qFormat/>
    <w:uiPriority w:val="0"/>
    <w:rPr>
      <w:rFonts w:ascii="Arial" w:hAnsi="Arial"/>
      <w:sz w:val="32"/>
      <w:lang w:eastAsia="en-US"/>
    </w:rPr>
  </w:style>
  <w:style w:type="character" w:customStyle="1" w:styleId="90">
    <w:name w:val="Titre 4 Car"/>
    <w:link w:val="5"/>
    <w:qFormat/>
    <w:uiPriority w:val="0"/>
    <w:rPr>
      <w:rFonts w:ascii="Arial" w:hAnsi="Arial"/>
      <w:sz w:val="24"/>
      <w:lang w:eastAsia="en-US"/>
    </w:rPr>
  </w:style>
  <w:style w:type="character" w:customStyle="1" w:styleId="91">
    <w:name w:val="Titre 5 Car"/>
    <w:link w:val="6"/>
    <w:qFormat/>
    <w:uiPriority w:val="0"/>
    <w:rPr>
      <w:rFonts w:ascii="Arial" w:hAnsi="Arial"/>
      <w:sz w:val="22"/>
      <w:lang w:eastAsia="en-US"/>
    </w:rPr>
  </w:style>
  <w:style w:type="character" w:customStyle="1" w:styleId="92">
    <w:name w:val="TAC Char"/>
    <w:link w:val="93"/>
    <w:qFormat/>
    <w:uiPriority w:val="0"/>
    <w:rPr>
      <w:rFonts w:ascii="Arial" w:hAnsi="Arial" w:eastAsia="Times New Roman"/>
      <w:sz w:val="18"/>
      <w:lang w:eastAsia="en-GB"/>
    </w:rPr>
  </w:style>
  <w:style w:type="paragraph" w:customStyle="1" w:styleId="93">
    <w:name w:val="TAC"/>
    <w:basedOn w:val="1"/>
    <w:link w:val="92"/>
    <w:qFormat/>
    <w:uiPriority w:val="0"/>
    <w:pPr>
      <w:keepNext/>
      <w:keepLines/>
      <w:overflowPunct w:val="0"/>
      <w:autoSpaceDE w:val="0"/>
      <w:autoSpaceDN w:val="0"/>
      <w:adjustRightInd w:val="0"/>
      <w:snapToGrid w:val="0"/>
      <w:spacing w:after="0"/>
      <w:jc w:val="center"/>
      <w:textAlignment w:val="baseline"/>
    </w:pPr>
    <w:rPr>
      <w:rFonts w:ascii="Arial" w:hAnsi="Arial" w:eastAsia="Times New Roman"/>
      <w:sz w:val="18"/>
      <w:lang w:val="en-US" w:eastAsia="en-GB"/>
    </w:rPr>
  </w:style>
  <w:style w:type="character" w:customStyle="1" w:styleId="94">
    <w:name w:val="TAL Car"/>
    <w:link w:val="95"/>
    <w:qFormat/>
    <w:locked/>
    <w:uiPriority w:val="0"/>
    <w:rPr>
      <w:rFonts w:ascii="Arial" w:hAnsi="Arial" w:cs="Arial"/>
      <w:sz w:val="18"/>
      <w:szCs w:val="18"/>
      <w:lang w:val="en-GB" w:eastAsia="ja-JP"/>
    </w:rPr>
  </w:style>
  <w:style w:type="paragraph" w:customStyle="1" w:styleId="95">
    <w:name w:val="TAL"/>
    <w:basedOn w:val="1"/>
    <w:link w:val="94"/>
    <w:qFormat/>
    <w:uiPriority w:val="0"/>
    <w:pPr>
      <w:keepNext/>
      <w:keepLines/>
      <w:overflowPunct w:val="0"/>
      <w:autoSpaceDE w:val="0"/>
      <w:autoSpaceDN w:val="0"/>
      <w:adjustRightInd w:val="0"/>
      <w:spacing w:after="0"/>
    </w:pPr>
    <w:rPr>
      <w:rFonts w:ascii="Arial" w:hAnsi="Arial" w:cs="Arial"/>
      <w:sz w:val="18"/>
      <w:szCs w:val="18"/>
      <w:lang w:eastAsia="ja-JP"/>
    </w:rPr>
  </w:style>
  <w:style w:type="character" w:customStyle="1" w:styleId="96">
    <w:name w:val="TH Char"/>
    <w:link w:val="97"/>
    <w:qFormat/>
    <w:locked/>
    <w:uiPriority w:val="0"/>
    <w:rPr>
      <w:rFonts w:ascii="Arial" w:hAnsi="Arial" w:cs="Arial"/>
      <w:b/>
      <w:bCs/>
      <w:lang w:val="en-GB" w:eastAsia="ja-JP"/>
    </w:rPr>
  </w:style>
  <w:style w:type="paragraph" w:customStyle="1" w:styleId="97">
    <w:name w:val="TH"/>
    <w:basedOn w:val="1"/>
    <w:link w:val="96"/>
    <w:qFormat/>
    <w:uiPriority w:val="0"/>
    <w:pPr>
      <w:keepNext/>
      <w:keepLines/>
      <w:overflowPunct w:val="0"/>
      <w:autoSpaceDE w:val="0"/>
      <w:autoSpaceDN w:val="0"/>
      <w:adjustRightInd w:val="0"/>
      <w:spacing w:before="60"/>
      <w:jc w:val="center"/>
    </w:pPr>
    <w:rPr>
      <w:rFonts w:ascii="Arial" w:hAnsi="Arial" w:cs="Arial"/>
      <w:b/>
      <w:bCs/>
      <w:lang w:eastAsia="ja-JP"/>
    </w:rPr>
  </w:style>
  <w:style w:type="character" w:customStyle="1" w:styleId="98">
    <w:name w:val="TAN Char"/>
    <w:link w:val="99"/>
    <w:qFormat/>
    <w:uiPriority w:val="0"/>
    <w:rPr>
      <w:rFonts w:ascii="Arial" w:hAnsi="Arial" w:cs="Arial"/>
      <w:sz w:val="18"/>
      <w:szCs w:val="18"/>
      <w:lang w:val="en-GB" w:eastAsia="en-US"/>
    </w:rPr>
  </w:style>
  <w:style w:type="paragraph" w:customStyle="1" w:styleId="99">
    <w:name w:val="TAN"/>
    <w:basedOn w:val="95"/>
    <w:link w:val="98"/>
    <w:qFormat/>
    <w:uiPriority w:val="0"/>
    <w:pPr>
      <w:overflowPunct/>
      <w:autoSpaceDE/>
      <w:autoSpaceDN/>
      <w:adjustRightInd/>
      <w:ind w:left="851" w:hanging="851"/>
    </w:pPr>
    <w:rPr>
      <w:rFonts w:cs="Times New Roman"/>
      <w:szCs w:val="20"/>
      <w:lang w:eastAsia="en-US"/>
    </w:rPr>
  </w:style>
  <w:style w:type="character" w:customStyle="1" w:styleId="100">
    <w:name w:val="Pied de page Car"/>
    <w:link w:val="38"/>
    <w:qFormat/>
    <w:uiPriority w:val="0"/>
    <w:rPr>
      <w:rFonts w:ascii="Times New Roman" w:hAnsi="Times New Roman"/>
      <w:sz w:val="18"/>
      <w:szCs w:val="18"/>
      <w:lang w:val="en-GB" w:eastAsia="en-US"/>
    </w:rPr>
  </w:style>
  <w:style w:type="character" w:customStyle="1" w:styleId="101">
    <w:name w:val="Date Car"/>
    <w:link w:val="34"/>
    <w:semiHidden/>
    <w:qFormat/>
    <w:uiPriority w:val="99"/>
    <w:rPr>
      <w:rFonts w:ascii="Times New Roman" w:hAnsi="Times New Roman"/>
      <w:lang w:val="en-GB" w:eastAsia="en-US"/>
    </w:rPr>
  </w:style>
  <w:style w:type="character" w:customStyle="1" w:styleId="102">
    <w:name w:val="texhtml"/>
    <w:basedOn w:val="51"/>
    <w:qFormat/>
    <w:uiPriority w:val="0"/>
  </w:style>
  <w:style w:type="character" w:customStyle="1" w:styleId="103">
    <w:name w:val="Commentaire Car"/>
    <w:link w:val="29"/>
    <w:qFormat/>
    <w:uiPriority w:val="99"/>
    <w:rPr>
      <w:rFonts w:ascii="Times New Roman" w:hAnsi="Times New Roman"/>
      <w:lang w:eastAsia="en-US"/>
    </w:rPr>
  </w:style>
  <w:style w:type="character" w:customStyle="1" w:styleId="104">
    <w:name w:val="Texte brut Car"/>
    <w:link w:val="31"/>
    <w:qFormat/>
    <w:uiPriority w:val="99"/>
    <w:rPr>
      <w:rFonts w:ascii="Courier New" w:hAnsi="Courier New"/>
      <w:lang w:val="nb-NO" w:eastAsia="en-US"/>
    </w:rPr>
  </w:style>
  <w:style w:type="character" w:customStyle="1" w:styleId="105">
    <w:name w:val="Retrait corps de texte 2 Car"/>
    <w:link w:val="35"/>
    <w:qFormat/>
    <w:uiPriority w:val="0"/>
    <w:rPr>
      <w:rFonts w:ascii="Arial" w:hAnsi="Arial" w:eastAsia="Yu Mincho"/>
      <w:sz w:val="22"/>
      <w:lang w:eastAsia="en-US"/>
    </w:rPr>
  </w:style>
  <w:style w:type="character" w:customStyle="1" w:styleId="106">
    <w:name w:val="Objet du commentaire Car"/>
    <w:link w:val="48"/>
    <w:qFormat/>
    <w:uiPriority w:val="0"/>
    <w:rPr>
      <w:rFonts w:ascii="Times New Roman" w:hAnsi="Times New Roman"/>
      <w:b/>
      <w:bCs/>
      <w:lang w:eastAsia="en-US"/>
    </w:rPr>
  </w:style>
  <w:style w:type="character" w:customStyle="1" w:styleId="107">
    <w:name w:val="Guidance Char"/>
    <w:link w:val="108"/>
    <w:qFormat/>
    <w:uiPriority w:val="0"/>
    <w:rPr>
      <w:rFonts w:ascii="Times New Roman" w:hAnsi="Times New Roman"/>
      <w:i/>
      <w:color w:val="0000FF"/>
      <w:lang w:val="zh-CN" w:eastAsia="en-US"/>
    </w:rPr>
  </w:style>
  <w:style w:type="paragraph" w:customStyle="1" w:styleId="108">
    <w:name w:val="Guidance"/>
    <w:basedOn w:val="1"/>
    <w:link w:val="107"/>
    <w:qFormat/>
    <w:uiPriority w:val="0"/>
    <w:rPr>
      <w:i/>
      <w:color w:val="0000FF"/>
      <w:lang w:val="zh-CN"/>
    </w:rPr>
  </w:style>
  <w:style w:type="character" w:customStyle="1" w:styleId="109">
    <w:name w:val="B1 Char"/>
    <w:link w:val="110"/>
    <w:qFormat/>
    <w:uiPriority w:val="0"/>
    <w:rPr>
      <w:rFonts w:ascii="Times New Roman" w:hAnsi="Times New Roman"/>
      <w:lang w:eastAsia="en-US"/>
    </w:rPr>
  </w:style>
  <w:style w:type="paragraph" w:customStyle="1" w:styleId="110">
    <w:name w:val="B1"/>
    <w:basedOn w:val="13"/>
    <w:link w:val="109"/>
    <w:qFormat/>
    <w:uiPriority w:val="0"/>
  </w:style>
  <w:style w:type="character" w:customStyle="1" w:styleId="111">
    <w:name w:val="Légende Car"/>
    <w:link w:val="27"/>
    <w:qFormat/>
    <w:uiPriority w:val="0"/>
    <w:rPr>
      <w:rFonts w:ascii="Times New Roman" w:hAnsi="Times New Roman"/>
      <w:b/>
      <w:bCs/>
      <w:lang w:val="en-US" w:eastAsia="en-US"/>
    </w:rPr>
  </w:style>
  <w:style w:type="character" w:customStyle="1" w:styleId="112">
    <w:name w:val="Caption Char1"/>
    <w:qFormat/>
    <w:uiPriority w:val="0"/>
    <w:rPr>
      <w:rFonts w:eastAsia="Times New Roman"/>
      <w:b/>
      <w:lang w:val="en-GB" w:eastAsia="en-US"/>
    </w:rPr>
  </w:style>
  <w:style w:type="character" w:customStyle="1" w:styleId="113">
    <w:name w:val="Subtle Reference1"/>
    <w:qFormat/>
    <w:uiPriority w:val="31"/>
    <w:rPr>
      <w:smallCaps/>
      <w:color w:val="C0504D"/>
      <w:u w:val="single"/>
    </w:rPr>
  </w:style>
  <w:style w:type="character" w:customStyle="1" w:styleId="114">
    <w:name w:val="Unresolved Mention1"/>
    <w:unhideWhenUsed/>
    <w:qFormat/>
    <w:uiPriority w:val="99"/>
    <w:rPr>
      <w:color w:val="808080"/>
      <w:shd w:val="clear" w:color="auto" w:fill="E6E6E6"/>
    </w:rPr>
  </w:style>
  <w:style w:type="character" w:customStyle="1" w:styleId="115">
    <w:name w:val="EQ Char"/>
    <w:link w:val="116"/>
    <w:qFormat/>
    <w:locked/>
    <w:uiPriority w:val="0"/>
    <w:rPr>
      <w:rFonts w:ascii="Times New Roman" w:hAnsi="Times New Roman"/>
      <w:lang w:eastAsia="en-US"/>
    </w:rPr>
  </w:style>
  <w:style w:type="paragraph" w:customStyle="1" w:styleId="116">
    <w:name w:val="EQ"/>
    <w:basedOn w:val="1"/>
    <w:next w:val="1"/>
    <w:link w:val="115"/>
    <w:qFormat/>
    <w:uiPriority w:val="0"/>
    <w:pPr>
      <w:keepLines/>
      <w:tabs>
        <w:tab w:val="center" w:pos="4536"/>
        <w:tab w:val="right" w:pos="9072"/>
      </w:tabs>
    </w:pPr>
  </w:style>
  <w:style w:type="character" w:customStyle="1" w:styleId="117">
    <w:name w:val="normaltextrun"/>
    <w:basedOn w:val="51"/>
    <w:qFormat/>
    <w:uiPriority w:val="0"/>
  </w:style>
  <w:style w:type="paragraph" w:customStyle="1" w:styleId="118">
    <w:name w:val="TF"/>
    <w:basedOn w:val="97"/>
    <w:qFormat/>
    <w:uiPriority w:val="0"/>
    <w:pPr>
      <w:keepNext w:val="0"/>
      <w:overflowPunct/>
      <w:autoSpaceDE/>
      <w:autoSpaceDN/>
      <w:adjustRightInd/>
      <w:spacing w:before="0" w:after="240"/>
    </w:pPr>
    <w:rPr>
      <w:rFonts w:cs="Times New Roman"/>
      <w:bCs w:val="0"/>
      <w:lang w:val="zh-CN" w:eastAsia="en-US"/>
    </w:rPr>
  </w:style>
  <w:style w:type="paragraph" w:customStyle="1" w:styleId="119">
    <w:name w:val="INDENT1"/>
    <w:basedOn w:val="1"/>
    <w:qFormat/>
    <w:uiPriority w:val="0"/>
    <w:pPr>
      <w:ind w:left="851"/>
    </w:pPr>
  </w:style>
  <w:style w:type="paragraph" w:customStyle="1" w:styleId="120">
    <w:name w:val="ZTD"/>
    <w:basedOn w:val="121"/>
    <w:qFormat/>
    <w:uiPriority w:val="0"/>
    <w:pPr>
      <w:framePr w:hRule="auto" w:y="852"/>
    </w:pPr>
    <w:rPr>
      <w:i w:val="0"/>
      <w:sz w:val="40"/>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eastAsia="宋体" w:cs="Times New Roman"/>
      <w:i/>
      <w:lang w:val="en-GB" w:eastAsia="en-US" w:bidi="ar-SA"/>
    </w:rPr>
  </w:style>
  <w:style w:type="paragraph" w:customStyle="1" w:styleId="122">
    <w:name w:val="TAR"/>
    <w:basedOn w:val="95"/>
    <w:qFormat/>
    <w:uiPriority w:val="0"/>
    <w:pPr>
      <w:overflowPunct/>
      <w:autoSpaceDE/>
      <w:autoSpaceDN/>
      <w:adjustRightInd/>
      <w:jc w:val="right"/>
    </w:pPr>
    <w:rPr>
      <w:rFonts w:cs="Times New Roman"/>
      <w:szCs w:val="20"/>
      <w:lang w:val="zh-CN" w:eastAsia="en-US"/>
    </w:rPr>
  </w:style>
  <w:style w:type="paragraph" w:customStyle="1" w:styleId="123">
    <w:name w:val="B5"/>
    <w:basedOn w:val="42"/>
    <w:qFormat/>
    <w:uiPriority w:val="0"/>
  </w:style>
  <w:style w:type="paragraph" w:customStyle="1" w:styleId="124">
    <w:name w:val="B2"/>
    <w:basedOn w:val="12"/>
    <w:qFormat/>
    <w:uiPriority w:val="0"/>
  </w:style>
  <w:style w:type="paragraph" w:customStyle="1" w:styleId="125">
    <w:name w:val="HE"/>
    <w:basedOn w:val="1"/>
    <w:qFormat/>
    <w:uiPriority w:val="0"/>
    <w:pPr>
      <w:overflowPunct w:val="0"/>
      <w:autoSpaceDE w:val="0"/>
      <w:autoSpaceDN w:val="0"/>
      <w:adjustRightInd w:val="0"/>
      <w:textAlignment w:val="baseline"/>
    </w:pPr>
    <w:rPr>
      <w:rFonts w:ascii="Arial" w:hAnsi="Arial" w:eastAsia="Yu Mincho"/>
      <w:b/>
    </w:rPr>
  </w:style>
  <w:style w:type="paragraph" w:customStyle="1" w:styleId="126">
    <w:name w:val="B3"/>
    <w:basedOn w:val="11"/>
    <w:qFormat/>
    <w:uiPriority w:val="0"/>
  </w:style>
  <w:style w:type="paragraph" w:customStyle="1" w:styleId="127">
    <w:name w:val="ZD"/>
    <w:qFormat/>
    <w:uiPriority w:val="0"/>
    <w:pPr>
      <w:framePr w:wrap="notBeside" w:vAnchor="page" w:hAnchor="margin" w:y="15764"/>
      <w:widowControl w:val="0"/>
      <w:spacing w:after="160" w:line="259" w:lineRule="auto"/>
    </w:pPr>
    <w:rPr>
      <w:rFonts w:ascii="Arial" w:hAnsi="Arial" w:eastAsia="宋体" w:cs="Times New Roman"/>
      <w:sz w:val="32"/>
      <w:lang w:val="en-GB" w:eastAsia="en-US" w:bidi="ar-SA"/>
    </w:rPr>
  </w:style>
  <w:style w:type="paragraph" w:customStyle="1" w:styleId="128">
    <w:name w:val="TT"/>
    <w:basedOn w:val="2"/>
    <w:next w:val="1"/>
    <w:qFormat/>
    <w:uiPriority w:val="0"/>
    <w:pPr>
      <w:tabs>
        <w:tab w:val="clear" w:pos="432"/>
      </w:tabs>
      <w:outlineLvl w:val="9"/>
    </w:pPr>
    <w:rPr>
      <w:lang w:val="sv-SE"/>
    </w:rPr>
  </w:style>
  <w:style w:type="paragraph" w:customStyle="1" w:styleId="129">
    <w:name w:val="NF"/>
    <w:basedOn w:val="71"/>
    <w:qFormat/>
    <w:uiPriority w:val="0"/>
    <w:pPr>
      <w:keepNext/>
      <w:spacing w:after="0"/>
    </w:pPr>
    <w:rPr>
      <w:rFonts w:ascii="Arial" w:hAnsi="Arial"/>
      <w:sz w:val="18"/>
    </w:rPr>
  </w:style>
  <w:style w:type="paragraph" w:customStyle="1" w:styleId="130">
    <w:name w:val="ZG"/>
    <w:qFormat/>
    <w:uiPriority w:val="0"/>
    <w:pPr>
      <w:framePr w:wrap="notBeside" w:vAnchor="page" w:hAnchor="margin" w:xAlign="right" w:y="6805"/>
      <w:widowControl w:val="0"/>
      <w:spacing w:after="160" w:line="259" w:lineRule="auto"/>
      <w:jc w:val="right"/>
    </w:pPr>
    <w:rPr>
      <w:rFonts w:ascii="Arial" w:hAnsi="Arial" w:eastAsia="宋体" w:cs="Times New Roman"/>
      <w:lang w:val="en-GB" w:eastAsia="en-US" w:bidi="ar-SA"/>
    </w:rPr>
  </w:style>
  <w:style w:type="paragraph" w:customStyle="1" w:styleId="131">
    <w:name w:val="LD"/>
    <w:qFormat/>
    <w:uiPriority w:val="0"/>
    <w:pPr>
      <w:keepNext/>
      <w:keepLines/>
      <w:spacing w:after="160" w:line="180" w:lineRule="exact"/>
    </w:pPr>
    <w:rPr>
      <w:rFonts w:ascii="Courier New" w:hAnsi="Courier New" w:eastAsia="宋体" w:cs="Times New Roman"/>
      <w:lang w:val="en-GB" w:eastAsia="en-US" w:bidi="ar-SA"/>
    </w:rPr>
  </w:style>
  <w:style w:type="paragraph" w:customStyle="1" w:styleId="132">
    <w:name w:val="EX"/>
    <w:basedOn w:val="1"/>
    <w:qFormat/>
    <w:uiPriority w:val="0"/>
    <w:pPr>
      <w:keepLines/>
      <w:ind w:left="1702" w:hanging="1418"/>
    </w:pPr>
  </w:style>
  <w:style w:type="paragraph" w:customStyle="1" w:styleId="133">
    <w:name w:val="Couv Rec Title"/>
    <w:basedOn w:val="1"/>
    <w:qFormat/>
    <w:uiPriority w:val="0"/>
    <w:pPr>
      <w:keepNext/>
      <w:keepLines/>
      <w:spacing w:before="240"/>
      <w:ind w:left="1418"/>
    </w:pPr>
    <w:rPr>
      <w:rFonts w:ascii="Arial" w:hAnsi="Arial"/>
      <w:b/>
      <w:sz w:val="36"/>
      <w:lang w:val="en-US"/>
    </w:rPr>
  </w:style>
  <w:style w:type="paragraph" w:customStyle="1" w:styleId="134">
    <w:name w:val="FP"/>
    <w:basedOn w:val="1"/>
    <w:qFormat/>
    <w:uiPriority w:val="0"/>
    <w:pPr>
      <w:spacing w:after="0"/>
    </w:pPr>
  </w:style>
  <w:style w:type="paragraph" w:customStyle="1" w:styleId="135">
    <w:name w:val="NW"/>
    <w:basedOn w:val="71"/>
    <w:qFormat/>
    <w:uiPriority w:val="0"/>
    <w:pPr>
      <w:spacing w:after="0"/>
    </w:pPr>
  </w:style>
  <w:style w:type="paragraph" w:customStyle="1" w:styleId="136">
    <w:name w:val="INDENT3"/>
    <w:basedOn w:val="1"/>
    <w:qFormat/>
    <w:uiPriority w:val="0"/>
    <w:pPr>
      <w:ind w:left="1701" w:hanging="567"/>
    </w:pPr>
  </w:style>
  <w:style w:type="paragraph" w:customStyle="1" w:styleId="137">
    <w:name w:val="EW"/>
    <w:basedOn w:val="132"/>
    <w:qFormat/>
    <w:uiPriority w:val="0"/>
    <w:pPr>
      <w:spacing w:after="0"/>
    </w:pPr>
  </w:style>
  <w:style w:type="paragraph" w:customStyle="1" w:styleId="138">
    <w:name w:val="Editor's Note"/>
    <w:basedOn w:val="71"/>
    <w:qFormat/>
    <w:uiPriority w:val="0"/>
    <w:rPr>
      <w:color w:val="FF0000"/>
    </w:rPr>
  </w:style>
  <w:style w:type="paragraph" w:customStyle="1" w:styleId="13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宋体" w:cs="Times New Roman"/>
      <w:sz w:val="40"/>
      <w:lang w:val="en-GB" w:eastAsia="en-US" w:bidi="ar-SA"/>
    </w:rPr>
  </w:style>
  <w:style w:type="paragraph" w:customStyle="1" w:styleId="140">
    <w:name w:val="tal"/>
    <w:basedOn w:val="1"/>
    <w:qFormat/>
    <w:uiPriority w:val="0"/>
    <w:pPr>
      <w:spacing w:before="100" w:beforeAutospacing="1" w:after="100" w:afterAutospacing="1"/>
    </w:pPr>
    <w:rPr>
      <w:rFonts w:eastAsia="Calibri"/>
      <w:sz w:val="24"/>
      <w:szCs w:val="24"/>
      <w:lang w:val="en-US"/>
    </w:rPr>
  </w:style>
  <w:style w:type="paragraph" w:customStyle="1" w:styleId="141">
    <w:name w:val="B4"/>
    <w:basedOn w:val="43"/>
    <w:qFormat/>
    <w:uiPriority w:val="0"/>
  </w:style>
  <w:style w:type="paragraph" w:customStyle="1" w:styleId="142">
    <w:name w:val="ZT"/>
    <w:qFormat/>
    <w:uiPriority w:val="0"/>
    <w:pPr>
      <w:framePr w:wrap="notBeside" w:vAnchor="margin" w:hAnchor="margin" w:yAlign="center"/>
      <w:widowControl w:val="0"/>
      <w:spacing w:after="160" w:line="240" w:lineRule="atLeast"/>
      <w:jc w:val="right"/>
    </w:pPr>
    <w:rPr>
      <w:rFonts w:ascii="Arial" w:hAnsi="Arial" w:eastAsia="宋体" w:cs="Times New Roman"/>
      <w:b/>
      <w:sz w:val="34"/>
      <w:lang w:val="en-GB" w:eastAsia="en-US" w:bidi="ar-SA"/>
    </w:rPr>
  </w:style>
  <w:style w:type="paragraph" w:customStyle="1" w:styleId="14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宋体" w:cs="Times New Roman"/>
      <w:lang w:val="en-GB" w:eastAsia="en-US" w:bidi="ar-SA"/>
    </w:rPr>
  </w:style>
  <w:style w:type="paragraph" w:customStyle="1" w:styleId="144">
    <w:name w:val="ZH"/>
    <w:qFormat/>
    <w:uiPriority w:val="0"/>
    <w:pPr>
      <w:framePr w:wrap="notBeside" w:vAnchor="page" w:hAnchor="margin" w:xAlign="center" w:y="6805"/>
      <w:widowControl w:val="0"/>
      <w:spacing w:after="160" w:line="259" w:lineRule="auto"/>
    </w:pPr>
    <w:rPr>
      <w:rFonts w:ascii="Arial" w:hAnsi="Arial" w:eastAsia="宋体" w:cs="Times New Roman"/>
      <w:lang w:val="en-GB" w:eastAsia="en-US" w:bidi="ar-SA"/>
    </w:rPr>
  </w:style>
  <w:style w:type="paragraph" w:customStyle="1" w:styleId="145">
    <w:name w:val="Revision1"/>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46">
    <w:name w:val="ZV"/>
    <w:basedOn w:val="143"/>
    <w:qFormat/>
    <w:uiPriority w:val="0"/>
    <w:pPr>
      <w:framePr w:y="16161"/>
    </w:pPr>
  </w:style>
  <w:style w:type="paragraph" w:customStyle="1" w:styleId="147">
    <w:name w:val="INDENT2"/>
    <w:basedOn w:val="1"/>
    <w:qFormat/>
    <w:uiPriority w:val="0"/>
    <w:pPr>
      <w:ind w:left="1135" w:hanging="284"/>
    </w:pPr>
  </w:style>
  <w:style w:type="paragraph" w:customStyle="1" w:styleId="148">
    <w:name w:val="Figure_Title"/>
    <w:basedOn w:val="1"/>
    <w:next w:val="1"/>
    <w:qFormat/>
    <w:uiPriority w:val="0"/>
    <w:pPr>
      <w:keepLines/>
      <w:tabs>
        <w:tab w:val="left" w:pos="794"/>
        <w:tab w:val="left" w:pos="1191"/>
        <w:tab w:val="left" w:pos="1588"/>
        <w:tab w:val="left" w:pos="1985"/>
      </w:tabs>
      <w:spacing w:before="120" w:after="480"/>
      <w:jc w:val="center"/>
    </w:pPr>
    <w:rPr>
      <w:b/>
      <w:sz w:val="24"/>
    </w:rPr>
  </w:style>
  <w:style w:type="paragraph" w:customStyle="1" w:styleId="149">
    <w:name w:val="Rec_CCITT_#"/>
    <w:basedOn w:val="1"/>
    <w:qFormat/>
    <w:uiPriority w:val="0"/>
    <w:pPr>
      <w:keepNext/>
      <w:keepLines/>
    </w:pPr>
    <w:rPr>
      <w:b/>
    </w:rPr>
  </w:style>
  <w:style w:type="paragraph" w:customStyle="1" w:styleId="150">
    <w:name w:val="enumlev2"/>
    <w:basedOn w:val="1"/>
    <w:qFormat/>
    <w:uiPriority w:val="0"/>
    <w:pPr>
      <w:tabs>
        <w:tab w:val="left" w:pos="794"/>
        <w:tab w:val="left" w:pos="1191"/>
        <w:tab w:val="left" w:pos="1588"/>
        <w:tab w:val="left" w:pos="1985"/>
      </w:tabs>
      <w:spacing w:before="86"/>
      <w:ind w:left="1588" w:hanging="397"/>
      <w:jc w:val="both"/>
    </w:pPr>
    <w:rPr>
      <w:lang w:val="en-US"/>
    </w:rPr>
  </w:style>
  <w:style w:type="paragraph" w:customStyle="1" w:styleId="151">
    <w:name w:val="TAJ"/>
    <w:basedOn w:val="97"/>
    <w:qFormat/>
    <w:uiPriority w:val="0"/>
    <w:pPr>
      <w:overflowPunct/>
      <w:autoSpaceDE/>
      <w:autoSpaceDN/>
      <w:adjustRightInd/>
    </w:pPr>
    <w:rPr>
      <w:rFonts w:cs="Times New Roman"/>
      <w:bCs w:val="0"/>
      <w:lang w:val="zh-CN" w:eastAsia="en-US"/>
    </w:rPr>
  </w:style>
  <w:style w:type="paragraph" w:customStyle="1" w:styleId="152">
    <w:name w:val="中等深浅网格 21"/>
    <w:qFormat/>
    <w:uiPriority w:val="1"/>
    <w:pPr>
      <w:overflowPunct w:val="0"/>
      <w:autoSpaceDE w:val="0"/>
      <w:autoSpaceDN w:val="0"/>
      <w:adjustRightInd w:val="0"/>
      <w:spacing w:after="160" w:line="259" w:lineRule="auto"/>
      <w:textAlignment w:val="baseline"/>
    </w:pPr>
    <w:rPr>
      <w:rFonts w:ascii="Times New Roman" w:hAnsi="Times New Roman" w:eastAsia="Malgun Gothic" w:cs="Times New Roman"/>
      <w:lang w:val="en-GB" w:eastAsia="ja-JP" w:bidi="ar-SA"/>
    </w:rPr>
  </w:style>
  <w:style w:type="paragraph" w:customStyle="1" w:styleId="153">
    <w:name w:val="Heading 3.Underrubrik2.H3"/>
    <w:basedOn w:val="1"/>
    <w:next w:val="1"/>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paragraph" w:styleId="154">
    <w:name w:val="No Spacing"/>
    <w:qFormat/>
    <w:uiPriority w:val="1"/>
    <w:pPr>
      <w:overflowPunct w:val="0"/>
      <w:autoSpaceDE w:val="0"/>
      <w:autoSpaceDN w:val="0"/>
      <w:adjustRightInd w:val="0"/>
      <w:spacing w:after="160" w:line="259" w:lineRule="auto"/>
    </w:pPr>
    <w:rPr>
      <w:rFonts w:ascii="Times New Roman" w:hAnsi="Times New Roman" w:eastAsia="MS Mincho" w:cs="Times New Roman"/>
      <w:lang w:val="en-GB" w:eastAsia="ja-JP" w:bidi="ar-SA"/>
    </w:rPr>
  </w:style>
  <w:style w:type="paragraph" w:customStyle="1" w:styleId="155">
    <w:name w:val="Medium Grid 21"/>
    <w:qFormat/>
    <w:uiPriority w:val="1"/>
    <w:pPr>
      <w:overflowPunct w:val="0"/>
      <w:autoSpaceDE w:val="0"/>
      <w:autoSpaceDN w:val="0"/>
      <w:adjustRightInd w:val="0"/>
      <w:spacing w:after="160" w:line="259" w:lineRule="auto"/>
      <w:textAlignment w:val="baseline"/>
    </w:pPr>
    <w:rPr>
      <w:rFonts w:ascii="Times New Roman" w:hAnsi="Times New Roman" w:eastAsia="MS Mincho" w:cs="Times New Roman"/>
      <w:lang w:val="en-GB" w:eastAsia="ja-JP" w:bidi="ar-SA"/>
    </w:rPr>
  </w:style>
  <w:style w:type="paragraph" w:customStyle="1" w:styleId="156">
    <w:name w:val="tah"/>
    <w:basedOn w:val="1"/>
    <w:qFormat/>
    <w:uiPriority w:val="0"/>
    <w:pPr>
      <w:spacing w:before="100" w:beforeAutospacing="1" w:after="100" w:afterAutospacing="1"/>
    </w:pPr>
    <w:rPr>
      <w:rFonts w:eastAsia="Calibri"/>
      <w:sz w:val="24"/>
      <w:szCs w:val="24"/>
      <w:lang w:val="en-US"/>
    </w:rPr>
  </w:style>
  <w:style w:type="table" w:customStyle="1" w:styleId="157">
    <w:name w:val="Table Grid1"/>
    <w:basedOn w:val="49"/>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
    <w:name w:val="Table Grid3"/>
    <w:basedOn w:val="49"/>
    <w:qFormat/>
    <w:uiPriority w:val="39"/>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4.xml"/><Relationship Id="rId7" Type="http://schemas.openxmlformats.org/officeDocument/2006/relationships/customXml" Target="../customXml/item3.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2C941A-E0E2-49B2-AE14-A71704B58BAF}">
  <ds:schemaRefs/>
</ds:datastoreItem>
</file>

<file path=customXml/itemProps3.xml><?xml version="1.0" encoding="utf-8"?>
<ds:datastoreItem xmlns:ds="http://schemas.openxmlformats.org/officeDocument/2006/customXml" ds:itemID="{E32390C5-A3DD-4E73-BAA6-FFCF50F070B3}">
  <ds:schemaRefs/>
</ds:datastoreItem>
</file>

<file path=customXml/itemProps4.xml><?xml version="1.0" encoding="utf-8"?>
<ds:datastoreItem xmlns:ds="http://schemas.openxmlformats.org/officeDocument/2006/customXml" ds:itemID="{0C51F8B9-6FDA-4EF6-B1BE-F2CC81632464}">
  <ds:schemaRefs/>
</ds:datastoreItem>
</file>

<file path=docProps/app.xml><?xml version="1.0" encoding="utf-8"?>
<Properties xmlns="http://schemas.openxmlformats.org/officeDocument/2006/extended-properties" xmlns:vt="http://schemas.openxmlformats.org/officeDocument/2006/docPropsVTypes">
  <Template>Normal</Template>
  <Company>Huawei Technologies Co.,Ltd.</Company>
  <Pages>3</Pages>
  <Words>396</Words>
  <Characters>2179</Characters>
  <Lines>18</Lines>
  <Paragraphs>5</Paragraphs>
  <TotalTime>1</TotalTime>
  <ScaleCrop>false</ScaleCrop>
  <LinksUpToDate>false</LinksUpToDate>
  <CharactersWithSpaces>2570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2022-10-17T16:28:00Z</dcterms:created>
  <dc:creator>Dai Xizeng</dc:creator>
  <cp:lastModifiedBy>ZTE,Fei Xue1</cp:lastModifiedBy>
  <dcterms:modified xsi:type="dcterms:W3CDTF">2022-10-18T16:48:43Z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(3)FoHzTumsnb+PPAew6/MqwrUGsdOu5353GOQt1M+wlpi3qILH6efP10HR/x2JGIbSdwZF8H+E
6s9Eyj3MwOEFzlZxguqB4I9DggxGqGPooqcddTEmkxn0ororFhR/LXzdClUQNr98QD0zO2X1
q8wdgEjG6FeJeejYghkcIyMa5rRin1aMoHS+x17stA+BOCxbU2ikPHAI/FUrZ0zzfroCnCOX
hcc/IXAGENzZ33aO1B</vt:lpwstr>
  </property>
  <property fmtid="{D5CDD505-2E9C-101B-9397-08002B2CF9AE}" pid="10" name="_2015_ms_pID_725343_00">
    <vt:lpwstr>_2015_ms_pID_725343</vt:lpwstr>
  </property>
  <property fmtid="{D5CDD505-2E9C-101B-9397-08002B2CF9AE}" pid="11" name="_2015_ms_pID_7253431">
    <vt:lpwstr>WiaW++IRlnQDh5mi31O6pJUs504hl3Y7DCP/cu8fmISO3eCA//u+pe
nqXFrcL1fl9C4/EPvFmDJjKn7+cx6mR9duBwqtR6TxL93vKNV/Z8ZpgFN6pivMJVX2aLlJn8
kBXElPbm8tdNSC4Lp+vmM0qNH4Gr5PUJLVvVJFbave2h4CupyJgRqR0Shbg/a1DL18GdnCPT
mpk7Ds+zVFHMXIcYY4rBUw0Hh6moaeGvzHMd</vt:lpwstr>
  </property>
  <property fmtid="{D5CDD505-2E9C-101B-9397-08002B2CF9AE}" pid="12" name="_2015_ms_pID_7253431_00">
    <vt:lpwstr>_2015_ms_pID_7253431</vt:lpwstr>
  </property>
  <property fmtid="{D5CDD505-2E9C-101B-9397-08002B2CF9AE}" pid="13" name="_2015_ms_pID_7253432">
    <vt:lpwstr>Ig==</vt:lpwstr>
  </property>
  <property fmtid="{D5CDD505-2E9C-101B-9397-08002B2CF9AE}" pid="14" name="KSOProductBuildVer">
    <vt:lpwstr>2052-11.8.2.8875</vt:lpwstr>
  </property>
  <property fmtid="{D5CDD505-2E9C-101B-9397-08002B2CF9AE}" pid="15" name="ContentTypeId">
    <vt:lpwstr>0x010100F3E9551B3FDDA24EBF0A209BAAD637CA</vt:lpwstr>
  </property>
  <property fmtid="{D5CDD505-2E9C-101B-9397-08002B2CF9AE}" pid="16" name="MediaServiceImageTags">
    <vt:lpwstr/>
  </property>
</Properties>
</file>